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9828"/>
      </w:tblGrid>
      <w:tr w:rsidR="00B95CD2" w:rsidRPr="00B95CD2" w:rsidTr="00F8682F">
        <w:trPr>
          <w:trHeight w:val="721"/>
        </w:trPr>
        <w:tc>
          <w:tcPr>
            <w:tcW w:w="9828" w:type="dxa"/>
            <w:vAlign w:val="center"/>
            <w:hideMark/>
          </w:tcPr>
          <w:p w:rsidR="00B95CD2" w:rsidRPr="00B95CD2" w:rsidRDefault="00B95CD2" w:rsidP="00B95CD2">
            <w:pPr>
              <w:spacing w:line="259" w:lineRule="auto"/>
              <w:jc w:val="center"/>
              <w:rPr>
                <w:noProof/>
                <w:lang w:eastAsia="ru-RU"/>
              </w:rPr>
            </w:pPr>
            <w:r w:rsidRPr="00B95CD2">
              <w:rPr>
                <w:noProof/>
                <w:lang w:eastAsia="ru-RU"/>
              </w:rPr>
              <w:t xml:space="preserve">                                                                                                                                         </w:t>
            </w:r>
          </w:p>
          <w:p w:rsidR="006E5D5D" w:rsidRPr="006E5D5D" w:rsidRDefault="006E5D5D" w:rsidP="00B95CD2">
            <w:pPr>
              <w:spacing w:line="259" w:lineRule="auto"/>
              <w:jc w:val="center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t xml:space="preserve">                                                                                                                                                  </w:t>
            </w:r>
            <w:r w:rsidRPr="006E5D5D">
              <w:rPr>
                <w:noProof/>
                <w:sz w:val="28"/>
                <w:szCs w:val="28"/>
                <w:lang w:eastAsia="ru-RU"/>
              </w:rPr>
              <w:t>ПРОЕКТ</w:t>
            </w:r>
          </w:p>
          <w:p w:rsidR="00B95CD2" w:rsidRPr="00B95CD2" w:rsidRDefault="00B95CD2" w:rsidP="00B95CD2">
            <w:pPr>
              <w:spacing w:line="259" w:lineRule="auto"/>
              <w:jc w:val="center"/>
              <w:rPr>
                <w:noProof/>
                <w:lang w:eastAsia="ru-RU"/>
              </w:rPr>
            </w:pPr>
            <w:r w:rsidRPr="00B95CD2">
              <w:rPr>
                <w:noProof/>
                <w:sz w:val="28"/>
                <w:szCs w:val="28"/>
                <w:lang w:eastAsia="ru-RU"/>
              </w:rPr>
              <w:t xml:space="preserve">                                                                    </w:t>
            </w:r>
          </w:p>
        </w:tc>
      </w:tr>
      <w:tr w:rsidR="00B95CD2" w:rsidRPr="00B95CD2" w:rsidTr="00F8682F">
        <w:trPr>
          <w:trHeight w:val="1134"/>
        </w:trPr>
        <w:tc>
          <w:tcPr>
            <w:tcW w:w="9828" w:type="dxa"/>
            <w:vAlign w:val="center"/>
            <w:hideMark/>
          </w:tcPr>
          <w:p w:rsidR="00B95CD2" w:rsidRPr="00B95CD2" w:rsidRDefault="00B95CD2" w:rsidP="00B95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CD2"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</w:t>
            </w:r>
          </w:p>
          <w:p w:rsidR="00B95CD2" w:rsidRPr="00B95CD2" w:rsidRDefault="00B95CD2" w:rsidP="00B95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CD2">
              <w:rPr>
                <w:rFonts w:ascii="Times New Roman" w:hAnsi="Times New Roman" w:cs="Times New Roman"/>
                <w:sz w:val="28"/>
                <w:szCs w:val="28"/>
              </w:rPr>
              <w:t>АКСАЙСКОГО РАЙОНА РОСТОВСКОЙ ОБЛАСТИ</w:t>
            </w:r>
          </w:p>
          <w:p w:rsidR="00B95CD2" w:rsidRPr="00B95CD2" w:rsidRDefault="00B95CD2" w:rsidP="00B95CD2">
            <w:pPr>
              <w:keepNext/>
              <w:tabs>
                <w:tab w:val="left" w:pos="1440"/>
              </w:tabs>
              <w:spacing w:before="240"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20"/>
                <w:sz w:val="26"/>
                <w:szCs w:val="26"/>
              </w:rPr>
            </w:pPr>
            <w:r w:rsidRPr="00B95CD2"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</w:rPr>
              <w:t>РАСПОРЯЖЕНИЕ</w:t>
            </w:r>
          </w:p>
        </w:tc>
      </w:tr>
      <w:tr w:rsidR="00B95CD2" w:rsidRPr="00B95CD2" w:rsidTr="00F8682F">
        <w:trPr>
          <w:trHeight w:val="397"/>
        </w:trPr>
        <w:tc>
          <w:tcPr>
            <w:tcW w:w="9828" w:type="dxa"/>
            <w:vAlign w:val="center"/>
            <w:hideMark/>
          </w:tcPr>
          <w:p w:rsidR="00B95CD2" w:rsidRPr="00B95CD2" w:rsidRDefault="00B95CD2" w:rsidP="00B95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5C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</w:t>
            </w:r>
          </w:p>
          <w:p w:rsidR="00B95CD2" w:rsidRPr="00B95CD2" w:rsidRDefault="00B95CD2" w:rsidP="00B95C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CD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E5D5D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B95CD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х. Островского                                                  №</w:t>
            </w:r>
            <w:r w:rsidR="006E5D5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B95CD2" w:rsidRPr="00B95CD2" w:rsidRDefault="00B95CD2" w:rsidP="00B95C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6"/>
          <w:szCs w:val="26"/>
          <w:highlight w:val="yellow"/>
          <w:lang w:eastAsia="ru-RU"/>
        </w:rPr>
      </w:pPr>
    </w:p>
    <w:p w:rsidR="002909BC" w:rsidRDefault="002909BC" w:rsidP="002909BC">
      <w:pPr>
        <w:autoSpaceDE w:val="0"/>
        <w:autoSpaceDN w:val="0"/>
        <w:adjustRightInd w:val="0"/>
        <w:spacing w:after="0" w:line="240" w:lineRule="auto"/>
        <w:ind w:right="54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отчета о выполнении плана реализации муниципальной программы Истоминского сельского поселения «Комплексное благоустройство территории поселения» за</w:t>
      </w:r>
      <w:r w:rsidR="006E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девять месяцев </w:t>
      </w:r>
      <w:r w:rsidR="006E5D5D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2909BC" w:rsidRDefault="002909BC"/>
    <w:p w:rsidR="00902587" w:rsidRDefault="006E726D" w:rsidP="00884BCE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В соответствии с бюджетным законода</w:t>
      </w:r>
      <w:r w:rsidR="00902587">
        <w:rPr>
          <w:sz w:val="28"/>
          <w:szCs w:val="28"/>
        </w:rPr>
        <w:t xml:space="preserve">тельством Российской Федерации, </w:t>
      </w:r>
      <w:r w:rsidR="00902587" w:rsidRPr="00E72D59">
        <w:rPr>
          <w:kern w:val="2"/>
          <w:sz w:val="28"/>
          <w:szCs w:val="28"/>
          <w:lang w:eastAsia="ru-RU"/>
        </w:rPr>
        <w:t>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</w:t>
      </w:r>
      <w:r w:rsidR="00902587">
        <w:rPr>
          <w:rFonts w:eastAsia="Times New Roman"/>
          <w:sz w:val="28"/>
          <w:szCs w:val="28"/>
          <w:lang w:eastAsia="ru-RU"/>
        </w:rPr>
        <w:t>,-</w:t>
      </w:r>
    </w:p>
    <w:p w:rsidR="006E726D" w:rsidRDefault="006E726D" w:rsidP="0066604A">
      <w:pPr>
        <w:pStyle w:val="Default"/>
        <w:rPr>
          <w:bCs/>
          <w:sz w:val="28"/>
          <w:szCs w:val="28"/>
        </w:rPr>
      </w:pPr>
    </w:p>
    <w:p w:rsidR="00990E62" w:rsidRPr="00B01D18" w:rsidRDefault="006E726D" w:rsidP="00B01D18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отчет о выполнении </w:t>
      </w:r>
      <w:r w:rsidR="0064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плана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Комплексное благоустройство территории </w:t>
      </w:r>
      <w:r w:rsidR="0090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907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232E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 месяцев</w:t>
      </w:r>
      <w:r w:rsidR="006E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647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эффективности использования финансовых средств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A2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риложению к настоящему распоряж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ению.</w:t>
      </w:r>
    </w:p>
    <w:p w:rsidR="006E726D" w:rsidRPr="00BA235E" w:rsidRDefault="00BA235E" w:rsidP="00BA235E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распоряжение подлежит размещению на официальном сайте поселения и опубликованию в периодичном печатном издании Истоминского сельского поселения «Вестник».</w:t>
      </w:r>
    </w:p>
    <w:p w:rsidR="006E726D" w:rsidRDefault="006E726D" w:rsidP="006E726D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</w:t>
      </w:r>
      <w:r w:rsidR="00EC1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 над выполнением распоряжение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возложить на заместителя Главы Администрации Истоминского сельского поселения</w:t>
      </w:r>
      <w:r w:rsidR="00FC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И.С. Аракелян</w:t>
      </w:r>
    </w:p>
    <w:p w:rsidR="006E726D" w:rsidRDefault="006E726D" w:rsidP="006E7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26D" w:rsidRDefault="006E726D" w:rsidP="006E7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6E726D" w:rsidRDefault="006E726D" w:rsidP="006E7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поселения                                             </w:t>
      </w:r>
      <w:r w:rsidR="00FC3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Д.А. Кудовба</w:t>
      </w:r>
    </w:p>
    <w:p w:rsidR="002B4465" w:rsidRDefault="0066604A" w:rsidP="0066604A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6604A" w:rsidRDefault="0066604A" w:rsidP="0066604A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09BC" w:rsidRDefault="002909BC" w:rsidP="006F36BE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09BC" w:rsidRDefault="002909BC" w:rsidP="006F36BE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09BC" w:rsidRDefault="002909BC" w:rsidP="006F36BE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2587" w:rsidRPr="006F36BE" w:rsidRDefault="00902587" w:rsidP="006F36BE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4465">
        <w:rPr>
          <w:rFonts w:ascii="Times New Roman" w:hAnsi="Times New Roman" w:cs="Times New Roman"/>
          <w:sz w:val="20"/>
          <w:szCs w:val="20"/>
        </w:rPr>
        <w:t>Постановление вносит</w:t>
      </w:r>
      <w:r w:rsidR="006E726D" w:rsidRPr="002B4465">
        <w:rPr>
          <w:rFonts w:ascii="Times New Roman" w:hAnsi="Times New Roman" w:cs="Times New Roman"/>
          <w:sz w:val="20"/>
          <w:szCs w:val="20"/>
        </w:rPr>
        <w:t xml:space="preserve"> </w:t>
      </w:r>
      <w:r w:rsidRPr="002B4465">
        <w:rPr>
          <w:rFonts w:ascii="Times New Roman" w:hAnsi="Times New Roman" w:cs="Times New Roman"/>
          <w:sz w:val="20"/>
          <w:szCs w:val="20"/>
        </w:rPr>
        <w:t>отдел</w:t>
      </w:r>
      <w:r w:rsidR="006E726D" w:rsidRPr="002B4465">
        <w:rPr>
          <w:rFonts w:ascii="Times New Roman" w:hAnsi="Times New Roman" w:cs="Times New Roman"/>
          <w:sz w:val="20"/>
          <w:szCs w:val="20"/>
        </w:rPr>
        <w:t xml:space="preserve"> </w:t>
      </w:r>
      <w:r w:rsidR="003606FE" w:rsidRPr="002B4465">
        <w:rPr>
          <w:rFonts w:ascii="Times New Roman" w:hAnsi="Times New Roman" w:cs="Times New Roman"/>
          <w:sz w:val="20"/>
          <w:szCs w:val="20"/>
        </w:rPr>
        <w:t xml:space="preserve">по </w:t>
      </w:r>
    </w:p>
    <w:p w:rsidR="00902587" w:rsidRPr="002B4465" w:rsidRDefault="003606FE" w:rsidP="00902587">
      <w:pPr>
        <w:pStyle w:val="a7"/>
        <w:rPr>
          <w:rFonts w:ascii="Times New Roman" w:hAnsi="Times New Roman" w:cs="Times New Roman"/>
          <w:sz w:val="20"/>
          <w:szCs w:val="20"/>
        </w:rPr>
      </w:pPr>
      <w:r w:rsidRPr="002B4465">
        <w:rPr>
          <w:rFonts w:ascii="Times New Roman" w:hAnsi="Times New Roman" w:cs="Times New Roman"/>
          <w:sz w:val="20"/>
          <w:szCs w:val="20"/>
        </w:rPr>
        <w:t>имущественным и</w:t>
      </w:r>
      <w:r w:rsidR="00D528B3" w:rsidRPr="002B4465">
        <w:rPr>
          <w:rFonts w:ascii="Times New Roman" w:hAnsi="Times New Roman" w:cs="Times New Roman"/>
          <w:sz w:val="20"/>
          <w:szCs w:val="20"/>
        </w:rPr>
        <w:t xml:space="preserve"> </w:t>
      </w:r>
      <w:r w:rsidRPr="002B4465">
        <w:rPr>
          <w:rFonts w:ascii="Times New Roman" w:hAnsi="Times New Roman" w:cs="Times New Roman"/>
          <w:sz w:val="20"/>
          <w:szCs w:val="20"/>
        </w:rPr>
        <w:t>земельным отношениям</w:t>
      </w:r>
      <w:r w:rsidR="002C5350" w:rsidRPr="002B4465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3606FE" w:rsidRPr="002B4465" w:rsidRDefault="002C5350" w:rsidP="00902587">
      <w:pPr>
        <w:pStyle w:val="a7"/>
        <w:rPr>
          <w:rFonts w:ascii="Times New Roman" w:hAnsi="Times New Roman" w:cs="Times New Roman"/>
          <w:sz w:val="20"/>
          <w:szCs w:val="20"/>
        </w:rPr>
      </w:pPr>
      <w:r w:rsidRPr="002B4465">
        <w:rPr>
          <w:rFonts w:ascii="Times New Roman" w:hAnsi="Times New Roman" w:cs="Times New Roman"/>
          <w:sz w:val="20"/>
          <w:szCs w:val="20"/>
        </w:rPr>
        <w:t>ЖКХ</w:t>
      </w:r>
      <w:r w:rsidR="003606FE" w:rsidRPr="002B4465">
        <w:rPr>
          <w:rFonts w:ascii="Times New Roman" w:hAnsi="Times New Roman" w:cs="Times New Roman"/>
          <w:sz w:val="20"/>
          <w:szCs w:val="20"/>
        </w:rPr>
        <w:t>,</w:t>
      </w:r>
      <w:r w:rsidR="00902587" w:rsidRPr="002B4465">
        <w:rPr>
          <w:rFonts w:ascii="Times New Roman" w:hAnsi="Times New Roman" w:cs="Times New Roman"/>
          <w:sz w:val="20"/>
          <w:szCs w:val="20"/>
        </w:rPr>
        <w:t xml:space="preserve"> </w:t>
      </w:r>
      <w:r w:rsidR="003606FE" w:rsidRPr="002B4465">
        <w:rPr>
          <w:rFonts w:ascii="Times New Roman" w:hAnsi="Times New Roman" w:cs="Times New Roman"/>
          <w:sz w:val="20"/>
          <w:szCs w:val="20"/>
        </w:rPr>
        <w:t>благоустройству, архитектуре и</w:t>
      </w:r>
      <w:r w:rsidR="005A53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134678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2909BC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134678">
        <w:rPr>
          <w:rFonts w:ascii="Times New Roman" w:hAnsi="Times New Roman" w:cs="Times New Roman"/>
          <w:sz w:val="20"/>
          <w:szCs w:val="20"/>
        </w:rPr>
        <w:t xml:space="preserve">    </w:t>
      </w:r>
      <w:r w:rsidR="005A5347">
        <w:rPr>
          <w:rFonts w:ascii="Times New Roman" w:hAnsi="Times New Roman" w:cs="Times New Roman"/>
          <w:sz w:val="20"/>
          <w:szCs w:val="20"/>
        </w:rPr>
        <w:t xml:space="preserve">  </w:t>
      </w:r>
      <w:r w:rsidR="006E5D5D">
        <w:rPr>
          <w:rFonts w:ascii="Times New Roman" w:hAnsi="Times New Roman" w:cs="Times New Roman"/>
          <w:sz w:val="20"/>
          <w:szCs w:val="20"/>
        </w:rPr>
        <w:t>И.С. Аракелян</w:t>
      </w:r>
      <w:r w:rsidR="005A5347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6F36BE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5A534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E726D" w:rsidRPr="002B4465" w:rsidRDefault="002B4465" w:rsidP="00902587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предпринимательству</w:t>
      </w:r>
      <w:r w:rsidR="006D23A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134678">
        <w:rPr>
          <w:rFonts w:ascii="Times New Roman" w:hAnsi="Times New Roman" w:cs="Times New Roman"/>
          <w:sz w:val="20"/>
          <w:szCs w:val="20"/>
        </w:rPr>
        <w:t xml:space="preserve">  </w:t>
      </w:r>
      <w:r w:rsidR="002909BC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5A5347">
        <w:rPr>
          <w:rFonts w:ascii="Times New Roman" w:hAnsi="Times New Roman" w:cs="Times New Roman"/>
          <w:sz w:val="20"/>
          <w:szCs w:val="20"/>
        </w:rPr>
        <w:t xml:space="preserve">     </w:t>
      </w:r>
      <w:r w:rsidR="006E5D5D">
        <w:rPr>
          <w:rFonts w:ascii="Times New Roman" w:hAnsi="Times New Roman" w:cs="Times New Roman"/>
          <w:sz w:val="20"/>
          <w:szCs w:val="20"/>
        </w:rPr>
        <w:t>А.А. Косолапов</w:t>
      </w:r>
      <w:r w:rsidR="005A5347">
        <w:rPr>
          <w:rFonts w:ascii="Times New Roman" w:hAnsi="Times New Roman" w:cs="Times New Roman"/>
          <w:sz w:val="20"/>
          <w:szCs w:val="20"/>
        </w:rPr>
        <w:t xml:space="preserve">     </w:t>
      </w:r>
      <w:r w:rsidR="006F36BE">
        <w:rPr>
          <w:rFonts w:ascii="Times New Roman" w:hAnsi="Times New Roman" w:cs="Times New Roman"/>
          <w:sz w:val="20"/>
          <w:szCs w:val="20"/>
        </w:rPr>
        <w:t xml:space="preserve">   </w:t>
      </w:r>
      <w:r w:rsidR="005A534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726D" w:rsidRPr="006D23AB" w:rsidRDefault="005A5347" w:rsidP="002D5F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</w:p>
    <w:p w:rsidR="00216880" w:rsidRDefault="00216880" w:rsidP="006E726D">
      <w:pPr>
        <w:sectPr w:rsidR="00216880" w:rsidSect="002909BC">
          <w:footerReference w:type="default" r:id="rId8"/>
          <w:pgSz w:w="11906" w:h="16838"/>
          <w:pgMar w:top="284" w:right="1134" w:bottom="851" w:left="1134" w:header="708" w:footer="708" w:gutter="0"/>
          <w:cols w:space="720"/>
          <w:docGrid w:linePitch="299"/>
        </w:sectPr>
      </w:pPr>
    </w:p>
    <w:p w:rsidR="006E726D" w:rsidRDefault="006E726D" w:rsidP="006E726D"/>
    <w:p w:rsidR="002B4465" w:rsidRDefault="006E726D" w:rsidP="008840F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840FA">
        <w:rPr>
          <w:rFonts w:ascii="Times New Roman" w:hAnsi="Times New Roman" w:cs="Times New Roman"/>
          <w:sz w:val="24"/>
          <w:szCs w:val="24"/>
        </w:rPr>
        <w:t xml:space="preserve">Приложение к </w:t>
      </w:r>
    </w:p>
    <w:p w:rsidR="002B4465" w:rsidRDefault="00EC107F" w:rsidP="002B44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Распоряжению</w:t>
      </w:r>
      <w:r w:rsidR="002B4465">
        <w:rPr>
          <w:rFonts w:ascii="Times New Roman" w:hAnsi="Times New Roman" w:cs="Times New Roman"/>
          <w:sz w:val="24"/>
          <w:szCs w:val="24"/>
        </w:rPr>
        <w:t xml:space="preserve"> </w:t>
      </w:r>
      <w:r w:rsidR="006E726D" w:rsidRPr="008840FA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</w:p>
    <w:p w:rsidR="006E726D" w:rsidRPr="008840FA" w:rsidRDefault="006E726D" w:rsidP="002B44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840FA">
        <w:rPr>
          <w:rFonts w:ascii="Times New Roman" w:hAnsi="Times New Roman" w:cs="Times New Roman"/>
          <w:sz w:val="24"/>
          <w:szCs w:val="24"/>
        </w:rPr>
        <w:t>Истоминского</w:t>
      </w:r>
      <w:r w:rsidR="002B4465">
        <w:rPr>
          <w:rFonts w:ascii="Times New Roman" w:hAnsi="Times New Roman" w:cs="Times New Roman"/>
          <w:sz w:val="24"/>
          <w:szCs w:val="24"/>
        </w:rPr>
        <w:t xml:space="preserve"> </w:t>
      </w:r>
      <w:r w:rsidRPr="008840FA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E726D" w:rsidRPr="008840FA" w:rsidRDefault="00FC3897" w:rsidP="00FC389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2909B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="006E726D" w:rsidRPr="008840FA">
        <w:rPr>
          <w:rFonts w:ascii="Times New Roman" w:hAnsi="Times New Roman" w:cs="Times New Roman"/>
          <w:sz w:val="24"/>
          <w:szCs w:val="24"/>
        </w:rPr>
        <w:t xml:space="preserve">от </w:t>
      </w:r>
      <w:r w:rsidR="006E5D5D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6E5D5D">
        <w:rPr>
          <w:rFonts w:ascii="Times New Roman" w:hAnsi="Times New Roman" w:cs="Times New Roman"/>
          <w:sz w:val="24"/>
          <w:szCs w:val="24"/>
        </w:rPr>
        <w:t>_____</w:t>
      </w:r>
      <w:r w:rsidR="00B95CD2">
        <w:rPr>
          <w:rFonts w:ascii="Times New Roman" w:hAnsi="Times New Roman" w:cs="Times New Roman"/>
          <w:sz w:val="28"/>
          <w:szCs w:val="28"/>
        </w:rPr>
        <w:t>2023</w:t>
      </w:r>
      <w:r w:rsidR="00B95CD2" w:rsidRPr="00B95CD2">
        <w:rPr>
          <w:rFonts w:ascii="Times New Roman" w:hAnsi="Times New Roman" w:cs="Times New Roman"/>
          <w:sz w:val="28"/>
          <w:szCs w:val="28"/>
        </w:rPr>
        <w:t xml:space="preserve">  </w:t>
      </w:r>
      <w:r w:rsidR="006E5D5D">
        <w:rPr>
          <w:rFonts w:ascii="Times New Roman" w:hAnsi="Times New Roman" w:cs="Times New Roman"/>
          <w:sz w:val="28"/>
          <w:szCs w:val="28"/>
        </w:rPr>
        <w:t xml:space="preserve"> №____</w:t>
      </w:r>
      <w:r w:rsidR="00B95CD2" w:rsidRPr="00B95CD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34678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AB763E" w:rsidRDefault="00AB763E" w:rsidP="00AB7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об исполнении </w:t>
      </w:r>
      <w:r w:rsidR="00BB5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плана реализации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программы:</w:t>
      </w:r>
    </w:p>
    <w:p w:rsidR="00AB763E" w:rsidRDefault="00AB763E" w:rsidP="00AB7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«Комплексное благоустройство территории поселения»  </w:t>
      </w:r>
    </w:p>
    <w:p w:rsidR="00B80496" w:rsidRDefault="006E5D5D" w:rsidP="00B80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отчетный период с 01.01.2023</w:t>
      </w:r>
      <w:r w:rsidR="00910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по 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AB7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32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.2023</w:t>
      </w:r>
      <w:r w:rsidR="00AB7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B80496" w:rsidRDefault="00B80496" w:rsidP="00B80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0496" w:rsidRDefault="00B80496" w:rsidP="00B80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2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4"/>
        <w:gridCol w:w="2829"/>
        <w:gridCol w:w="2052"/>
        <w:gridCol w:w="2275"/>
        <w:gridCol w:w="1276"/>
        <w:gridCol w:w="1276"/>
        <w:gridCol w:w="982"/>
        <w:gridCol w:w="6"/>
        <w:gridCol w:w="1279"/>
        <w:gridCol w:w="851"/>
        <w:gridCol w:w="1559"/>
      </w:tblGrid>
      <w:tr w:rsidR="00B80496" w:rsidTr="008835AB">
        <w:trPr>
          <w:trHeight w:val="854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поселения на реализацию муниципальной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</w:t>
            </w:r>
            <w:r w:rsidR="00F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освоения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" w:anchor="Par1414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B80496" w:rsidTr="008835AB">
        <w:trPr>
          <w:trHeight w:val="72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96" w:rsidRDefault="00B80496" w:rsidP="000B2DB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96" w:rsidRDefault="00B80496" w:rsidP="000B2DB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96" w:rsidRDefault="00B80496" w:rsidP="000B2DB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96" w:rsidRDefault="00B80496" w:rsidP="000B2DB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96" w:rsidRDefault="00B80496" w:rsidP="000B2DB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96" w:rsidRDefault="00B80496" w:rsidP="000B2DB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r:id="rId10" w:anchor="Par1414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96" w:rsidRDefault="00B80496" w:rsidP="000B2DB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496" w:rsidTr="008835AB"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80496" w:rsidTr="008835AB">
        <w:trPr>
          <w:trHeight w:val="36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Pr="000B3A52" w:rsidRDefault="00C35E02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 «Развитие и содержание сетей уличного освещения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поселения</w:t>
            </w:r>
            <w:r w:rsidRPr="00B80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имущественным и земельным отношениям, ЖКХ, благоустройству, архитектуре и предпринимательству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6B736A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6B736A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6B736A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Pr="0083133D" w:rsidRDefault="00A92F22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2024,3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Pr="0083133D" w:rsidRDefault="00A92F22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2024,3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Pr="0083133D" w:rsidRDefault="00A92F22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A92F22" w:rsidP="00BF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170,3</w:t>
            </w:r>
          </w:p>
          <w:p w:rsidR="00A92F22" w:rsidRDefault="00A92F22" w:rsidP="00BF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Заключение контракта</w:t>
            </w:r>
          </w:p>
          <w:p w:rsidR="00A92F22" w:rsidRPr="0083133D" w:rsidRDefault="00A92F22" w:rsidP="00BF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четвертом квартале 2023 года</w:t>
            </w:r>
          </w:p>
        </w:tc>
      </w:tr>
      <w:tr w:rsidR="00B80496" w:rsidTr="008835AB"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2C6DB7" w:rsidP="00893C0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80496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имущественным и земельным отношениям, ЖКХ, благоустройству, архитектуре и предпринимательству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6B736A" w:rsidP="000B2D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B736A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рганизация освещения улиц;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Pr="00DF0392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Pr="00DF0392" w:rsidRDefault="00232EED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</w:t>
            </w:r>
            <w:r w:rsidR="006E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Pr="00CF7638" w:rsidRDefault="00D87BA7" w:rsidP="00DF0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2024,3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D87BA7" w:rsidP="00DF0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A92F22" w:rsidP="00DF03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1854,0</w:t>
            </w:r>
          </w:p>
          <w:p w:rsidR="00A92F22" w:rsidRPr="00E03539" w:rsidRDefault="00A92F22" w:rsidP="00DF03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A92F22" w:rsidP="00BF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170,3</w:t>
            </w:r>
          </w:p>
          <w:p w:rsidR="00A92F22" w:rsidRDefault="00A92F22" w:rsidP="00BF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контракта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четвертом  квартале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года</w:t>
            </w:r>
          </w:p>
        </w:tc>
      </w:tr>
      <w:tr w:rsidR="00B80496" w:rsidTr="008835AB"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событие:</w:t>
            </w:r>
          </w:p>
          <w:p w:rsidR="00B80496" w:rsidRDefault="006B736A" w:rsidP="006B7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36A">
              <w:rPr>
                <w:rFonts w:ascii="Times New Roman" w:eastAsia="Calibri" w:hAnsi="Times New Roman" w:cs="Times New Roman"/>
                <w:sz w:val="24"/>
                <w:szCs w:val="24"/>
              </w:rPr>
              <w:t>Доля фактически освещенных улиц, в общей протяженности улиц поселения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A00EFA" w:rsidP="000B2DB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протяженность </w:t>
            </w:r>
            <w:r w:rsidR="00B035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освещенных улиц 24,6 км, доля фактически освещенных улиц составляет 67,6%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F0506C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F0506C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6E5D5D" w:rsidP="000B2DBB">
            <w:pPr>
              <w:widowControl w:val="0"/>
              <w:tabs>
                <w:tab w:val="left" w:pos="360"/>
                <w:tab w:val="center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F0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F0506C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F0506C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80496" w:rsidTr="008835AB">
        <w:trPr>
          <w:trHeight w:val="7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0496" w:rsidRDefault="00B80496" w:rsidP="000B2D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0496" w:rsidRPr="00704FA8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AB763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Подпрограмма 2 "Озеленение и благоустройство территории поселения"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имущественным и земельным отношениям, ЖКХ, благоустройству, архитектуре и предпринимательству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0496" w:rsidRDefault="00F0506C" w:rsidP="00F0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496" w:rsidRPr="00596D78" w:rsidRDefault="00B80496" w:rsidP="000B2D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496" w:rsidRDefault="00B80496" w:rsidP="000B2D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496" w:rsidRPr="00596D78" w:rsidRDefault="00B80496" w:rsidP="000B2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0496" w:rsidRDefault="00F0506C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0496" w:rsidRDefault="00F0506C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0496" w:rsidRPr="00BF396E" w:rsidRDefault="00D87BA7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1964,6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0496" w:rsidRPr="00BF396E" w:rsidRDefault="00D87BA7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1964,6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0496" w:rsidRPr="00BF396E" w:rsidRDefault="00A92F22" w:rsidP="00EE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681,4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0496" w:rsidRPr="00BF396E" w:rsidRDefault="00A92F22" w:rsidP="00A82C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1283,2 планируется заключение контракта в четвертом квартале 2023 года</w:t>
            </w:r>
          </w:p>
        </w:tc>
      </w:tr>
      <w:tr w:rsidR="00B80496" w:rsidTr="008835AB">
        <w:trPr>
          <w:trHeight w:val="183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Pr="00503528" w:rsidRDefault="00F0506C" w:rsidP="00893C03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635D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  <w:r w:rsidR="00B80496" w:rsidRPr="00503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территории поселени</w:t>
            </w:r>
            <w:bookmarkStart w:id="0" w:name="_GoBack"/>
            <w:bookmarkEnd w:id="0"/>
            <w:r w:rsidR="00B80496" w:rsidRPr="00503528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имущественным и земельным отношениям, ЖКХ, благоустройству, архитектуре и предпринимательству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E3" w:rsidRPr="00F06EE3" w:rsidRDefault="00F06EE3" w:rsidP="00F06EE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EE3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комфортности и чистоты в населенных пунктах Истоминского сельского поселения.</w:t>
            </w:r>
          </w:p>
          <w:p w:rsidR="00B80496" w:rsidRPr="00C611F5" w:rsidRDefault="00F06EE3" w:rsidP="00F06EE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EE3">
              <w:rPr>
                <w:rFonts w:ascii="Times New Roman" w:hAnsi="Times New Roman" w:cs="Times New Roman"/>
                <w:sz w:val="24"/>
                <w:szCs w:val="24"/>
              </w:rPr>
              <w:t>- озеленение и благоустройство территории</w:t>
            </w:r>
            <w:r w:rsidR="006B736A" w:rsidRPr="006B7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Pr="00893C03" w:rsidRDefault="00054FEB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Pr="00893C03" w:rsidRDefault="00232EED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  <w:r w:rsidR="0005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EE7530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1964,6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EE7530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1964,6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A92F22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26" w:rsidRDefault="00A92F22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134,3</w:t>
            </w:r>
          </w:p>
          <w:p w:rsidR="00A92F22" w:rsidRDefault="00A92F22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заключение контракта в четвертом квартале на экспертизу 2023 года</w:t>
            </w:r>
          </w:p>
        </w:tc>
      </w:tr>
      <w:tr w:rsidR="00373509" w:rsidTr="008835AB">
        <w:trPr>
          <w:trHeight w:val="183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9" w:rsidRDefault="00373509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9" w:rsidRDefault="00373509" w:rsidP="00893C03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509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реализацию проектов инициативного бюджетирования в рамках подпрограммы "Озеленение и благоустройство территории поселения" муниципальной программы Истоминского сельского поселения "Комплексное благоустройство территории Истоминского сельского поселения(Прочая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9" w:rsidRDefault="00373509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имущественным и земельным отношениям, ЖКХ, благоустройству, архитектуре и предпринимательству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9" w:rsidRPr="00F06EE3" w:rsidRDefault="00373509" w:rsidP="00F06EE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9" w:rsidRDefault="00373509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9" w:rsidRDefault="00EE7530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37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</w:t>
            </w:r>
            <w:r w:rsidR="0037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9" w:rsidRDefault="00EE7530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9" w:rsidRDefault="00EE7530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9" w:rsidRDefault="00A92F22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9" w:rsidRDefault="00A92F22" w:rsidP="00A92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  <w:r w:rsidR="00EE7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экономия при заключении контракта на экспертизу</w:t>
            </w:r>
          </w:p>
        </w:tc>
      </w:tr>
      <w:tr w:rsidR="00B80496" w:rsidTr="008835AB"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событие:</w:t>
            </w:r>
          </w:p>
          <w:p w:rsidR="00B80496" w:rsidRDefault="00F06EE3" w:rsidP="000B2D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36A">
              <w:rPr>
                <w:rFonts w:ascii="Times New Roman" w:hAnsi="Times New Roman" w:cs="Times New Roman"/>
                <w:sz w:val="24"/>
                <w:szCs w:val="24"/>
              </w:rPr>
              <w:t>Доля территорий общего пользования, в общей площади территорий общего пользования, на которых проведены работы по благоустройству и содержанию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0352B" w:rsidP="00B0352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Заключены договора на уборку территорий,</w:t>
            </w:r>
            <w:r w:rsidR="0077610E">
              <w:rPr>
                <w:rFonts w:ascii="Times New Roman" w:hAnsi="Times New Roman" w:cs="Times New Roman"/>
                <w:sz w:val="24"/>
                <w:szCs w:val="24"/>
              </w:rPr>
              <w:t xml:space="preserve"> урн, уборка случайного мусора,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парках скверах. Заключен договор на отлов безнадзорных животных.</w:t>
            </w:r>
            <w:r w:rsidR="00F537FB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 контракт </w:t>
            </w:r>
            <w:r w:rsidR="00455AFC">
              <w:rPr>
                <w:rFonts w:ascii="Times New Roman" w:hAnsi="Times New Roman" w:cs="Times New Roman"/>
                <w:sz w:val="24"/>
                <w:szCs w:val="24"/>
              </w:rPr>
              <w:t>на покос травы</w:t>
            </w:r>
          </w:p>
          <w:p w:rsidR="00B0352B" w:rsidRPr="00CC5806" w:rsidRDefault="00B0352B" w:rsidP="00B035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DB7" w:rsidTr="008835AB"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B7" w:rsidRDefault="002C6DB7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B7" w:rsidRPr="00AA2B03" w:rsidRDefault="002C6DB7" w:rsidP="000B2DBB">
            <w:pPr>
              <w:autoSpaceDE w:val="0"/>
              <w:snapToGrid w:val="0"/>
              <w:spacing w:after="200" w:line="228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2B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3 «Благоустройство муниципальных кладбищ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поселения</w:t>
            </w:r>
            <w:r w:rsidRPr="00AA2B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7" w:rsidRPr="00AA2B03" w:rsidRDefault="00F0506C" w:rsidP="000B2DBB">
            <w:pPr>
              <w:autoSpaceDE w:val="0"/>
              <w:snapToGrid w:val="0"/>
              <w:spacing w:after="200" w:line="228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имущественным и земельным отношениям, ЖКХ, благоустройству, архитектуре и предпринимательству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7" w:rsidRPr="00AA2B03" w:rsidRDefault="00F0506C" w:rsidP="000B2DBB">
            <w:pPr>
              <w:autoSpaceDE w:val="0"/>
              <w:snapToGrid w:val="0"/>
              <w:spacing w:after="200" w:line="228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7" w:rsidRPr="002909BC" w:rsidRDefault="00F0506C" w:rsidP="000B2DBB">
            <w:pPr>
              <w:autoSpaceDE w:val="0"/>
              <w:snapToGrid w:val="0"/>
              <w:spacing w:after="200" w:line="228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7" w:rsidRPr="00AA2B03" w:rsidRDefault="002C6DB7" w:rsidP="000B2DBB">
            <w:pPr>
              <w:autoSpaceDE w:val="0"/>
              <w:snapToGrid w:val="0"/>
              <w:spacing w:after="200" w:line="228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7" w:rsidRPr="00AA2B03" w:rsidRDefault="00054FEB" w:rsidP="000B2DBB">
            <w:pPr>
              <w:autoSpaceDE w:val="0"/>
              <w:snapToGrid w:val="0"/>
              <w:spacing w:after="200" w:line="228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566,2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7" w:rsidRPr="00AA2B03" w:rsidRDefault="00753AA6" w:rsidP="000B2DBB">
            <w:pPr>
              <w:autoSpaceDE w:val="0"/>
              <w:snapToGrid w:val="0"/>
              <w:spacing w:after="200" w:line="228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566,2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7" w:rsidRPr="00AA2B03" w:rsidRDefault="00A92F22" w:rsidP="000B2DBB">
            <w:pPr>
              <w:autoSpaceDE w:val="0"/>
              <w:snapToGrid w:val="0"/>
              <w:spacing w:after="200" w:line="228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528,6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7" w:rsidRPr="002909BC" w:rsidRDefault="00A92F22" w:rsidP="00A92F22">
            <w:pPr>
              <w:autoSpaceDE w:val="0"/>
              <w:snapToGrid w:val="0"/>
              <w:spacing w:after="200" w:line="228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37,6 </w:t>
            </w:r>
            <w:r w:rsidR="00BF39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исполнение во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четвертом квартале </w:t>
            </w:r>
            <w:r w:rsidR="00C407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2023 года </w:t>
            </w:r>
          </w:p>
        </w:tc>
      </w:tr>
      <w:tr w:rsidR="00B80496" w:rsidTr="008835AB">
        <w:trPr>
          <w:trHeight w:val="36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F0506C" w:rsidP="00776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муниципальных кладбищ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имущественным и земельным отношениям, ЖКХ, благоустройству, архитектуре и предпринимательству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054FEB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EE7530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  <w:r w:rsidR="0005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373509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373509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A92F22" w:rsidP="00A82C8D">
            <w:pPr>
              <w:widowControl w:val="0"/>
              <w:tabs>
                <w:tab w:val="left" w:pos="240"/>
                <w:tab w:val="center" w:pos="4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A92F22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  <w:r>
              <w:t xml:space="preserve"> </w:t>
            </w:r>
            <w:r w:rsidRPr="00A9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во четвертом квартале 2023 года </w:t>
            </w:r>
          </w:p>
        </w:tc>
      </w:tr>
      <w:tr w:rsidR="00B80496" w:rsidTr="008835AB">
        <w:trPr>
          <w:trHeight w:val="36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7" w:rsidRPr="0077610E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</w:t>
            </w:r>
            <w:r w:rsidR="002C6DB7" w:rsidRPr="0077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80496" w:rsidRDefault="0077610E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C6DB7" w:rsidRPr="0077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</w:t>
            </w:r>
            <w:r w:rsidRPr="0077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иципальной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0392" w:rsidRPr="00DF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санитарных мероприятий для поддержания территории кладбищ в надлежащем состоянии</w:t>
            </w:r>
          </w:p>
          <w:p w:rsidR="00B80496" w:rsidRDefault="00B80496" w:rsidP="00F0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F0506C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имущественным и земельным отношениям, ЖКХ, благоустройству, архитектуре и предпринимательству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Pr="00CC5806" w:rsidRDefault="0077610E" w:rsidP="00776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территории кладбищ поселения в санитарном порядке, включающих в себя против клещевая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обработка 4 кладбищ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DB7" w:rsidTr="008835AB">
        <w:trPr>
          <w:trHeight w:val="36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7" w:rsidRDefault="002C6DB7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7" w:rsidRDefault="002C6DB7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</w:t>
            </w:r>
            <w:r w:rsidR="0077610E" w:rsidRPr="0077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униципальной </w:t>
            </w:r>
            <w:r w:rsidRPr="0077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прог</w:t>
            </w:r>
            <w:r w:rsidR="0077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раммы «Комплексное  благоустройство территории поселения»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7" w:rsidRDefault="00F0506C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имущественным и земельным отношениям, ЖКХ, благоустройству, архитектуре и предпринимательству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7" w:rsidRPr="00CC5806" w:rsidRDefault="00F0506C" w:rsidP="000B2D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7" w:rsidRDefault="00F0506C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7" w:rsidRDefault="002C6DB7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7" w:rsidRDefault="00100E0A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4598</w:t>
            </w:r>
            <w:r w:rsidR="006A5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7" w:rsidRDefault="006A573A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7" w:rsidRDefault="008835AB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3A" w:rsidRDefault="008835AB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1534,8</w:t>
            </w:r>
            <w:r>
              <w:t xml:space="preserve"> на </w:t>
            </w:r>
            <w:r w:rsidRPr="008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контракта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планируется </w:t>
            </w:r>
            <w:r w:rsidRPr="008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четвертом квартале на </w:t>
            </w:r>
            <w:r w:rsidRPr="008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года</w:t>
            </w:r>
          </w:p>
          <w:p w:rsidR="002C6DB7" w:rsidRDefault="00DF0392" w:rsidP="00883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80496" w:rsidRDefault="00B80496" w:rsidP="00B804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80496" w:rsidRDefault="0077610E" w:rsidP="00B804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</w:p>
    <w:p w:rsidR="00B80496" w:rsidRDefault="00B80496" w:rsidP="0012420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B763E" w:rsidRDefault="0077610E" w:rsidP="00216880">
      <w:pPr>
        <w:widowControl w:val="0"/>
        <w:tabs>
          <w:tab w:val="left" w:pos="105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p w:rsidR="00AC5D93" w:rsidRDefault="00686CA7" w:rsidP="00AC5D9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  <w:sectPr w:rsidR="00AC5D93" w:rsidSect="00216880">
          <w:pgSz w:w="16838" w:h="11906" w:orient="landscape"/>
          <w:pgMar w:top="1134" w:right="1134" w:bottom="1134" w:left="851" w:header="708" w:footer="708" w:gutter="0"/>
          <w:cols w:space="720"/>
          <w:docGrid w:linePitch="299"/>
        </w:sect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</w:p>
    <w:p w:rsidR="00216880" w:rsidRPr="00B95CD2" w:rsidRDefault="00686CA7" w:rsidP="005F388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7D2AEA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5F3889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</w:p>
    <w:p w:rsidR="000E2652" w:rsidRPr="00B95CD2" w:rsidRDefault="00216880" w:rsidP="000E26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5CD2">
        <w:rPr>
          <w:rFonts w:ascii="Times New Roman" w:eastAsia="Calibri" w:hAnsi="Times New Roman" w:cs="Times New Roman"/>
          <w:sz w:val="24"/>
          <w:szCs w:val="24"/>
        </w:rPr>
        <w:tab/>
      </w:r>
      <w:r w:rsidR="000E2652" w:rsidRPr="00B95CD2">
        <w:rPr>
          <w:rFonts w:ascii="Times New Roman" w:eastAsia="Calibri" w:hAnsi="Times New Roman" w:cs="Times New Roman"/>
          <w:b/>
          <w:sz w:val="28"/>
          <w:szCs w:val="28"/>
        </w:rPr>
        <w:t>Пояснительная информация</w:t>
      </w:r>
      <w:r w:rsidR="000E2652" w:rsidRPr="00B95CD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E2652" w:rsidRPr="005F3889" w:rsidRDefault="000E2652" w:rsidP="000E26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3889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5F3889" w:rsidRPr="005F3889">
        <w:rPr>
          <w:rFonts w:ascii="Times New Roman" w:eastAsia="Calibri" w:hAnsi="Times New Roman" w:cs="Times New Roman"/>
          <w:sz w:val="28"/>
          <w:szCs w:val="28"/>
        </w:rPr>
        <w:t xml:space="preserve">отчету </w:t>
      </w:r>
      <w:r w:rsidRPr="005F3889">
        <w:rPr>
          <w:rFonts w:ascii="Times New Roman" w:eastAsia="Calibri" w:hAnsi="Times New Roman" w:cs="Times New Roman"/>
          <w:sz w:val="28"/>
          <w:szCs w:val="28"/>
        </w:rPr>
        <w:t>«Об исполнении плана реализации муниципальной программы Истоминского сельского поселения «</w:t>
      </w:r>
      <w:r w:rsidRPr="005F38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благоустройство территории поселения</w:t>
      </w:r>
      <w:r w:rsidR="00893C03" w:rsidRPr="005F3889">
        <w:rPr>
          <w:rFonts w:ascii="Times New Roman" w:eastAsia="Calibri" w:hAnsi="Times New Roman" w:cs="Times New Roman"/>
          <w:sz w:val="28"/>
          <w:szCs w:val="28"/>
        </w:rPr>
        <w:t>» за</w:t>
      </w:r>
      <w:r w:rsidR="00E855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2EED">
        <w:rPr>
          <w:rFonts w:ascii="Times New Roman" w:eastAsia="Calibri" w:hAnsi="Times New Roman" w:cs="Times New Roman"/>
          <w:sz w:val="28"/>
          <w:szCs w:val="28"/>
        </w:rPr>
        <w:t>девять месяцев</w:t>
      </w:r>
      <w:r w:rsidR="00E85527">
        <w:rPr>
          <w:rFonts w:ascii="Times New Roman" w:eastAsia="Calibri" w:hAnsi="Times New Roman" w:cs="Times New Roman"/>
          <w:sz w:val="28"/>
          <w:szCs w:val="28"/>
        </w:rPr>
        <w:t xml:space="preserve"> 2023</w:t>
      </w:r>
      <w:r w:rsidRPr="005F3889">
        <w:rPr>
          <w:rFonts w:ascii="Times New Roman" w:eastAsia="Calibri" w:hAnsi="Times New Roman" w:cs="Times New Roman"/>
          <w:sz w:val="28"/>
          <w:szCs w:val="28"/>
        </w:rPr>
        <w:t xml:space="preserve"> год»</w:t>
      </w:r>
    </w:p>
    <w:p w:rsidR="000E2652" w:rsidRPr="005F3889" w:rsidRDefault="000E2652" w:rsidP="000E265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E2652" w:rsidRPr="005F3889" w:rsidRDefault="005F3889" w:rsidP="000E265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F3889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0E2652" w:rsidRPr="005F3889">
        <w:rPr>
          <w:rFonts w:ascii="Times New Roman" w:eastAsia="Calibri" w:hAnsi="Times New Roman" w:cs="Times New Roman"/>
          <w:sz w:val="28"/>
          <w:szCs w:val="28"/>
        </w:rPr>
        <w:t>Муниципальная программа Истоминского сельского поселения Аксайского района «Комплексное благоустройство территории поселения» (далее – муниципальная программа) утверждена постановлением Администрации Истоминского сельского поселения от 29.11.2018 № 265. На реализаци</w:t>
      </w:r>
      <w:r w:rsidR="00E85527">
        <w:rPr>
          <w:rFonts w:ascii="Times New Roman" w:eastAsia="Calibri" w:hAnsi="Times New Roman" w:cs="Times New Roman"/>
          <w:sz w:val="28"/>
          <w:szCs w:val="28"/>
        </w:rPr>
        <w:t>ю муниципальной программы в 2023</w:t>
      </w:r>
      <w:r w:rsidR="000E2652" w:rsidRPr="005F3889">
        <w:rPr>
          <w:rFonts w:ascii="Times New Roman" w:eastAsia="Calibri" w:hAnsi="Times New Roman" w:cs="Times New Roman"/>
          <w:sz w:val="28"/>
          <w:szCs w:val="28"/>
        </w:rPr>
        <w:t xml:space="preserve"> году предусмотрено средств бюджета </w:t>
      </w:r>
      <w:r w:rsidR="00D83079">
        <w:rPr>
          <w:rFonts w:ascii="Times New Roman" w:eastAsia="Calibri" w:hAnsi="Times New Roman" w:cs="Times New Roman"/>
          <w:sz w:val="28"/>
          <w:szCs w:val="28"/>
        </w:rPr>
        <w:t>4598,8</w:t>
      </w:r>
      <w:r w:rsidR="00CB6F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2652" w:rsidRPr="005F3889">
        <w:rPr>
          <w:rFonts w:ascii="Times New Roman" w:eastAsia="Calibri" w:hAnsi="Times New Roman" w:cs="Times New Roman"/>
          <w:sz w:val="28"/>
          <w:szCs w:val="28"/>
        </w:rPr>
        <w:t xml:space="preserve">тыс. рублей. Заключено контрактов на общую сумму </w:t>
      </w:r>
      <w:r w:rsidR="008835AB">
        <w:rPr>
          <w:rFonts w:ascii="Times New Roman" w:eastAsia="Calibri" w:hAnsi="Times New Roman" w:cs="Times New Roman"/>
          <w:sz w:val="28"/>
          <w:szCs w:val="28"/>
        </w:rPr>
        <w:t xml:space="preserve">3064,0 </w:t>
      </w:r>
      <w:r w:rsidR="000E2652" w:rsidRPr="005F3889">
        <w:rPr>
          <w:rFonts w:ascii="Times New Roman" w:eastAsia="Calibri" w:hAnsi="Times New Roman" w:cs="Times New Roman"/>
          <w:sz w:val="28"/>
          <w:szCs w:val="28"/>
        </w:rPr>
        <w:t>тыс. руб</w:t>
      </w:r>
      <w:r w:rsidR="008835AB">
        <w:rPr>
          <w:rFonts w:ascii="Times New Roman" w:eastAsia="Calibri" w:hAnsi="Times New Roman" w:cs="Times New Roman"/>
          <w:sz w:val="28"/>
          <w:szCs w:val="28"/>
        </w:rPr>
        <w:t>лей или 66,6</w:t>
      </w:r>
      <w:r w:rsidR="000E2652" w:rsidRPr="005F3889">
        <w:rPr>
          <w:rFonts w:ascii="Times New Roman" w:eastAsia="Calibri" w:hAnsi="Times New Roman" w:cs="Times New Roman"/>
          <w:sz w:val="28"/>
          <w:szCs w:val="28"/>
        </w:rPr>
        <w:t xml:space="preserve"> % от утвержденных бюджетных ассигнований. Кассовое исполнение составило </w:t>
      </w:r>
      <w:r w:rsidR="008835AB">
        <w:rPr>
          <w:rFonts w:ascii="Times New Roman" w:eastAsia="Calibri" w:hAnsi="Times New Roman" w:cs="Times New Roman"/>
          <w:sz w:val="28"/>
          <w:szCs w:val="28"/>
        </w:rPr>
        <w:t>3064,0</w:t>
      </w:r>
      <w:r w:rsidR="000E2652" w:rsidRPr="005F3889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8835AB">
        <w:rPr>
          <w:rFonts w:ascii="Times New Roman" w:eastAsia="Calibri" w:hAnsi="Times New Roman" w:cs="Times New Roman"/>
          <w:sz w:val="28"/>
          <w:szCs w:val="28"/>
        </w:rPr>
        <w:t>66,6</w:t>
      </w:r>
      <w:r w:rsidR="00CB6F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2652" w:rsidRPr="005F3889">
        <w:rPr>
          <w:rFonts w:ascii="Times New Roman" w:eastAsia="Calibri" w:hAnsi="Times New Roman" w:cs="Times New Roman"/>
          <w:sz w:val="28"/>
          <w:szCs w:val="28"/>
        </w:rPr>
        <w:t>% от утвержденных бюджетных ассигнований. Производство работ осуществляется в соответствии с графиком работ согласно заключенных муниципальных контрактов. Ответственным исполнителем является Администрация Истоминского сельского поселения в лице начальника отдела имущественных и земельных отношений, ЖКХ, благоустройству, архитектуре и п</w:t>
      </w:r>
      <w:r w:rsidR="001C33F4" w:rsidRPr="005F3889">
        <w:rPr>
          <w:rFonts w:ascii="Times New Roman" w:eastAsia="Calibri" w:hAnsi="Times New Roman" w:cs="Times New Roman"/>
          <w:sz w:val="28"/>
          <w:szCs w:val="28"/>
        </w:rPr>
        <w:t>редпринимательству Косолапов А.А.</w:t>
      </w:r>
    </w:p>
    <w:p w:rsidR="000E2652" w:rsidRPr="005F3889" w:rsidRDefault="000E2652" w:rsidP="000E265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F3889">
        <w:rPr>
          <w:rFonts w:ascii="Times New Roman" w:eastAsia="Calibri" w:hAnsi="Times New Roman" w:cs="Times New Roman"/>
          <w:sz w:val="28"/>
          <w:szCs w:val="28"/>
        </w:rPr>
        <w:t xml:space="preserve"> Муниципальная программа включает в себя следующие подпрограммы:</w:t>
      </w:r>
    </w:p>
    <w:p w:rsidR="000E2652" w:rsidRPr="005F3889" w:rsidRDefault="000E2652" w:rsidP="000E265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F3889">
        <w:rPr>
          <w:rFonts w:ascii="Times New Roman" w:eastAsia="Calibri" w:hAnsi="Times New Roman" w:cs="Times New Roman"/>
          <w:sz w:val="28"/>
          <w:szCs w:val="28"/>
        </w:rPr>
        <w:t>Подпрограмма 1 – «Развитие и содержание уличного освещения поселения» (далее Подпрограмма 1);</w:t>
      </w:r>
    </w:p>
    <w:p w:rsidR="000E2652" w:rsidRPr="005F3889" w:rsidRDefault="000E2652" w:rsidP="000E265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F3889">
        <w:rPr>
          <w:rFonts w:ascii="Times New Roman" w:eastAsia="Calibri" w:hAnsi="Times New Roman" w:cs="Times New Roman"/>
          <w:sz w:val="28"/>
          <w:szCs w:val="28"/>
        </w:rPr>
        <w:t xml:space="preserve">Подпрограмма 2 – «Озеленение и благоустройство территории поселения» (далее –  Подпрограмма 2). </w:t>
      </w:r>
    </w:p>
    <w:p w:rsidR="005F3889" w:rsidRDefault="000E2652" w:rsidP="000E265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F3889">
        <w:rPr>
          <w:rFonts w:ascii="Times New Roman" w:eastAsia="Calibri" w:hAnsi="Times New Roman" w:cs="Times New Roman"/>
          <w:sz w:val="28"/>
          <w:szCs w:val="28"/>
        </w:rPr>
        <w:t xml:space="preserve">Подпрограмма 3 – «Благоустройство муниципальных кладбищ поселения» (далее –  Подпрограмма 3). </w:t>
      </w:r>
    </w:p>
    <w:p w:rsidR="000E2652" w:rsidRPr="005F3889" w:rsidRDefault="005F3889" w:rsidP="000E265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0E2652" w:rsidRPr="005F3889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Администрации Истоминского сельского поселения от 07.08.2018 № 174 «Об утверждении методических рекомендаций по разработке и реализации муниципальных программ Истоминского сельского поселения», Распоряжением Администрации Истоми</w:t>
      </w:r>
      <w:r w:rsidR="00752483" w:rsidRPr="005F3889">
        <w:rPr>
          <w:rFonts w:ascii="Times New Roman" w:eastAsia="Calibri" w:hAnsi="Times New Roman" w:cs="Times New Roman"/>
          <w:sz w:val="28"/>
          <w:szCs w:val="28"/>
        </w:rPr>
        <w:t>нского с</w:t>
      </w:r>
      <w:r>
        <w:rPr>
          <w:rFonts w:ascii="Times New Roman" w:eastAsia="Calibri" w:hAnsi="Times New Roman" w:cs="Times New Roman"/>
          <w:sz w:val="28"/>
          <w:szCs w:val="28"/>
        </w:rPr>
        <w:t>ель</w:t>
      </w:r>
      <w:r w:rsidR="007C5B83">
        <w:rPr>
          <w:rFonts w:ascii="Times New Roman" w:eastAsia="Calibri" w:hAnsi="Times New Roman" w:cs="Times New Roman"/>
          <w:sz w:val="28"/>
          <w:szCs w:val="28"/>
        </w:rPr>
        <w:t>ского поселения от 28.12.2022</w:t>
      </w:r>
      <w:r w:rsidR="002C7FBB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7C5B83">
        <w:rPr>
          <w:rFonts w:ascii="Times New Roman" w:eastAsia="Calibri" w:hAnsi="Times New Roman" w:cs="Times New Roman"/>
          <w:sz w:val="28"/>
          <w:szCs w:val="28"/>
        </w:rPr>
        <w:t>281</w:t>
      </w:r>
      <w:r w:rsidR="000E2652" w:rsidRPr="005F3889">
        <w:rPr>
          <w:rFonts w:ascii="Times New Roman" w:eastAsia="Calibri" w:hAnsi="Times New Roman" w:cs="Times New Roman"/>
          <w:sz w:val="28"/>
          <w:szCs w:val="28"/>
        </w:rPr>
        <w:t xml:space="preserve"> утвержден план реализации муниципальной программы Истоминского сельского поселения «Комплексное благоустройст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 территории поселения» на </w:t>
      </w:r>
      <w:r w:rsidR="00C407AC">
        <w:rPr>
          <w:rFonts w:ascii="Times New Roman" w:eastAsia="Calibri" w:hAnsi="Times New Roman" w:cs="Times New Roman"/>
          <w:sz w:val="28"/>
          <w:szCs w:val="28"/>
        </w:rPr>
        <w:t>2023</w:t>
      </w:r>
      <w:r w:rsidR="000E2652" w:rsidRPr="005F3889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C407AC">
        <w:rPr>
          <w:rFonts w:ascii="Times New Roman" w:eastAsia="Calibri" w:hAnsi="Times New Roman" w:cs="Times New Roman"/>
          <w:sz w:val="28"/>
          <w:szCs w:val="28"/>
        </w:rPr>
        <w:t>а</w:t>
      </w:r>
      <w:r w:rsidR="000E2652" w:rsidRPr="005F388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E2652" w:rsidRPr="005F3889" w:rsidRDefault="005F3889" w:rsidP="000E265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0E2652" w:rsidRPr="005F3889">
        <w:rPr>
          <w:rFonts w:ascii="Times New Roman" w:eastAsia="Calibri" w:hAnsi="Times New Roman" w:cs="Times New Roman"/>
          <w:sz w:val="28"/>
          <w:szCs w:val="28"/>
        </w:rPr>
        <w:t>На реализацию 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роприятий Подпрограммы 1 на </w:t>
      </w:r>
      <w:r w:rsidR="00883F86">
        <w:rPr>
          <w:rFonts w:ascii="Times New Roman" w:eastAsia="Calibri" w:hAnsi="Times New Roman" w:cs="Times New Roman"/>
          <w:sz w:val="28"/>
          <w:szCs w:val="28"/>
        </w:rPr>
        <w:t>девять месяцев</w:t>
      </w:r>
      <w:r w:rsidR="00C407AC">
        <w:rPr>
          <w:rFonts w:ascii="Times New Roman" w:eastAsia="Calibri" w:hAnsi="Times New Roman" w:cs="Times New Roman"/>
          <w:sz w:val="28"/>
          <w:szCs w:val="28"/>
        </w:rPr>
        <w:t xml:space="preserve"> 2023</w:t>
      </w:r>
      <w:r w:rsidR="000E2652" w:rsidRPr="005F3889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предусмотрено </w:t>
      </w:r>
      <w:r w:rsidR="008835AB">
        <w:rPr>
          <w:rFonts w:ascii="Times New Roman" w:eastAsia="Calibri" w:hAnsi="Times New Roman" w:cs="Times New Roman"/>
          <w:sz w:val="28"/>
          <w:szCs w:val="28"/>
        </w:rPr>
        <w:t>2024,3</w:t>
      </w:r>
      <w:r w:rsidR="000E2652" w:rsidRPr="005F3889">
        <w:rPr>
          <w:rFonts w:ascii="Times New Roman" w:eastAsia="Calibri" w:hAnsi="Times New Roman" w:cs="Times New Roman"/>
          <w:sz w:val="28"/>
          <w:szCs w:val="28"/>
        </w:rPr>
        <w:t xml:space="preserve"> тыс. ру</w:t>
      </w:r>
      <w:r w:rsidR="00D6093C" w:rsidRPr="005F3889">
        <w:rPr>
          <w:rFonts w:ascii="Times New Roman" w:eastAsia="Calibri" w:hAnsi="Times New Roman" w:cs="Times New Roman"/>
          <w:sz w:val="28"/>
          <w:szCs w:val="28"/>
        </w:rPr>
        <w:t>блей. По состоянию н</w:t>
      </w:r>
      <w:r w:rsidR="00883F86">
        <w:rPr>
          <w:rFonts w:ascii="Times New Roman" w:eastAsia="Calibri" w:hAnsi="Times New Roman" w:cs="Times New Roman"/>
          <w:sz w:val="28"/>
          <w:szCs w:val="28"/>
        </w:rPr>
        <w:t>а 30.09.2023 год заключено 6</w:t>
      </w:r>
      <w:r w:rsidR="000E2652" w:rsidRPr="005F3889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EA3464">
        <w:rPr>
          <w:rFonts w:ascii="Times New Roman" w:eastAsia="Calibri" w:hAnsi="Times New Roman" w:cs="Times New Roman"/>
          <w:sz w:val="28"/>
          <w:szCs w:val="28"/>
        </w:rPr>
        <w:t xml:space="preserve">униципальных контракта на сумму </w:t>
      </w:r>
      <w:r w:rsidR="008835AB">
        <w:rPr>
          <w:rFonts w:ascii="Times New Roman" w:eastAsia="Calibri" w:hAnsi="Times New Roman" w:cs="Times New Roman"/>
          <w:sz w:val="28"/>
          <w:szCs w:val="28"/>
        </w:rPr>
        <w:t>2024,3</w:t>
      </w:r>
      <w:r w:rsidR="007C5B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2652" w:rsidRPr="005F3889">
        <w:rPr>
          <w:rFonts w:ascii="Times New Roman" w:eastAsia="Calibri" w:hAnsi="Times New Roman" w:cs="Times New Roman"/>
          <w:sz w:val="28"/>
          <w:szCs w:val="28"/>
        </w:rPr>
        <w:t xml:space="preserve">тыс. рублей. Фактическое освоение средств составило </w:t>
      </w:r>
      <w:r w:rsidR="008835AB">
        <w:rPr>
          <w:rFonts w:ascii="Times New Roman" w:eastAsia="Calibri" w:hAnsi="Times New Roman" w:cs="Times New Roman"/>
          <w:sz w:val="28"/>
          <w:szCs w:val="28"/>
        </w:rPr>
        <w:t>1854,0 тыс. рублей или 91,6</w:t>
      </w:r>
      <w:r w:rsidR="000E2652" w:rsidRPr="005F3889">
        <w:rPr>
          <w:rFonts w:ascii="Times New Roman" w:eastAsia="Calibri" w:hAnsi="Times New Roman" w:cs="Times New Roman"/>
          <w:sz w:val="28"/>
          <w:szCs w:val="28"/>
        </w:rPr>
        <w:t xml:space="preserve"> %.</w:t>
      </w:r>
    </w:p>
    <w:p w:rsidR="000E2652" w:rsidRPr="005F3889" w:rsidRDefault="00EA3464" w:rsidP="000E265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0E2652" w:rsidRPr="005F3889">
        <w:rPr>
          <w:rFonts w:ascii="Times New Roman" w:eastAsia="Calibri" w:hAnsi="Times New Roman" w:cs="Times New Roman"/>
          <w:sz w:val="28"/>
          <w:szCs w:val="28"/>
        </w:rPr>
        <w:t>Из 2 мероприятий Подпрограммы 1 исполнено 1 мероприятие.  Исполнено 1 контрольное событие Подпрограммы 1:</w:t>
      </w:r>
    </w:p>
    <w:p w:rsidR="000E2652" w:rsidRPr="005F3889" w:rsidRDefault="000E2652" w:rsidP="000E265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F3889">
        <w:rPr>
          <w:rFonts w:ascii="Times New Roman" w:eastAsia="Calibri" w:hAnsi="Times New Roman" w:cs="Times New Roman"/>
          <w:sz w:val="28"/>
          <w:szCs w:val="28"/>
        </w:rPr>
        <w:t xml:space="preserve"> «Расходы на содержание сетей уличного освещения» основного мероприятия</w:t>
      </w:r>
      <w:r w:rsidR="00C407AC">
        <w:rPr>
          <w:rFonts w:ascii="Times New Roman" w:eastAsia="Calibri" w:hAnsi="Times New Roman" w:cs="Times New Roman"/>
          <w:sz w:val="28"/>
          <w:szCs w:val="28"/>
        </w:rPr>
        <w:t xml:space="preserve"> 1.1. по состоянию на 30.06.2023 год</w:t>
      </w:r>
      <w:r w:rsidRPr="005F3889">
        <w:rPr>
          <w:rFonts w:ascii="Times New Roman" w:eastAsia="Calibri" w:hAnsi="Times New Roman" w:cs="Times New Roman"/>
          <w:sz w:val="28"/>
          <w:szCs w:val="28"/>
        </w:rPr>
        <w:t xml:space="preserve"> составило </w:t>
      </w:r>
      <w:r w:rsidR="007C5B83">
        <w:rPr>
          <w:rFonts w:ascii="Times New Roman" w:eastAsia="Calibri" w:hAnsi="Times New Roman" w:cs="Times New Roman"/>
          <w:sz w:val="28"/>
          <w:szCs w:val="28"/>
        </w:rPr>
        <w:t>2024,3</w:t>
      </w:r>
      <w:r w:rsidR="00455AFC">
        <w:rPr>
          <w:rFonts w:ascii="Times New Roman" w:eastAsia="Calibri" w:hAnsi="Times New Roman" w:cs="Times New Roman"/>
          <w:sz w:val="28"/>
          <w:szCs w:val="28"/>
        </w:rPr>
        <w:t xml:space="preserve"> тыс. руб., заключен</w:t>
      </w:r>
      <w:r w:rsidR="008835AB">
        <w:rPr>
          <w:rFonts w:ascii="Times New Roman" w:eastAsia="Calibri" w:hAnsi="Times New Roman" w:cs="Times New Roman"/>
          <w:sz w:val="28"/>
          <w:szCs w:val="28"/>
        </w:rPr>
        <w:t>о 2</w:t>
      </w:r>
      <w:r w:rsidRPr="005F3889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455AFC">
        <w:rPr>
          <w:rFonts w:ascii="Times New Roman" w:eastAsia="Calibri" w:hAnsi="Times New Roman" w:cs="Times New Roman"/>
          <w:sz w:val="28"/>
          <w:szCs w:val="28"/>
        </w:rPr>
        <w:t>ый контракт</w:t>
      </w:r>
      <w:r w:rsidR="00AC44AD" w:rsidRPr="005F3889">
        <w:rPr>
          <w:rFonts w:ascii="Times New Roman" w:eastAsia="Calibri" w:hAnsi="Times New Roman" w:cs="Times New Roman"/>
          <w:sz w:val="28"/>
          <w:szCs w:val="28"/>
        </w:rPr>
        <w:t xml:space="preserve">, один </w:t>
      </w:r>
      <w:r w:rsidR="004A79C0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F7621E">
        <w:rPr>
          <w:rFonts w:ascii="Times New Roman" w:eastAsia="Calibri" w:hAnsi="Times New Roman" w:cs="Times New Roman"/>
          <w:sz w:val="28"/>
          <w:szCs w:val="28"/>
        </w:rPr>
        <w:t>расходы на содержание сетей уличного освещения</w:t>
      </w:r>
      <w:r w:rsidR="004A79C0">
        <w:rPr>
          <w:rFonts w:ascii="Times New Roman" w:eastAsia="Calibri" w:hAnsi="Times New Roman" w:cs="Times New Roman"/>
          <w:sz w:val="28"/>
          <w:szCs w:val="28"/>
        </w:rPr>
        <w:t>, активной электроэнергии по договору на сумму</w:t>
      </w:r>
      <w:r w:rsidR="00AC44AD" w:rsidRPr="005F38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35AB">
        <w:rPr>
          <w:rFonts w:ascii="Times New Roman" w:eastAsia="Calibri" w:hAnsi="Times New Roman" w:cs="Times New Roman"/>
          <w:sz w:val="28"/>
          <w:szCs w:val="28"/>
        </w:rPr>
        <w:t>1349,3</w:t>
      </w:r>
      <w:r w:rsidRPr="005F3889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  <w:r w:rsidR="004A79C0">
        <w:rPr>
          <w:rFonts w:ascii="Times New Roman" w:eastAsia="Calibri" w:hAnsi="Times New Roman" w:cs="Times New Roman"/>
          <w:sz w:val="28"/>
          <w:szCs w:val="28"/>
        </w:rPr>
        <w:t>,</w:t>
      </w:r>
      <w:r w:rsidR="00F7621E">
        <w:rPr>
          <w:rFonts w:ascii="Times New Roman" w:eastAsia="Calibri" w:hAnsi="Times New Roman" w:cs="Times New Roman"/>
          <w:sz w:val="28"/>
          <w:szCs w:val="28"/>
        </w:rPr>
        <w:t xml:space="preserve"> исполнено по договору</w:t>
      </w:r>
      <w:r w:rsidR="004A79C0">
        <w:rPr>
          <w:rFonts w:ascii="Times New Roman" w:eastAsia="Calibri" w:hAnsi="Times New Roman" w:cs="Times New Roman"/>
          <w:sz w:val="28"/>
          <w:szCs w:val="28"/>
        </w:rPr>
        <w:t xml:space="preserve"> 1255,5 тыс. рублей, </w:t>
      </w:r>
      <w:r w:rsidR="00F7621E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8B4A45" w:rsidRPr="005F3889">
        <w:rPr>
          <w:rFonts w:ascii="Times New Roman" w:eastAsia="Calibri" w:hAnsi="Times New Roman" w:cs="Times New Roman"/>
          <w:sz w:val="28"/>
          <w:szCs w:val="28"/>
        </w:rPr>
        <w:t>конец е</w:t>
      </w:r>
      <w:r w:rsidR="007C5B83">
        <w:rPr>
          <w:rFonts w:ascii="Times New Roman" w:eastAsia="Calibri" w:hAnsi="Times New Roman" w:cs="Times New Roman"/>
          <w:sz w:val="28"/>
          <w:szCs w:val="28"/>
        </w:rPr>
        <w:t>го выполнения 31</w:t>
      </w:r>
      <w:r w:rsidR="00C407AC">
        <w:rPr>
          <w:rFonts w:ascii="Times New Roman" w:eastAsia="Calibri" w:hAnsi="Times New Roman" w:cs="Times New Roman"/>
          <w:sz w:val="28"/>
          <w:szCs w:val="28"/>
        </w:rPr>
        <w:t>.</w:t>
      </w:r>
      <w:r w:rsidR="007C5B83">
        <w:rPr>
          <w:rFonts w:ascii="Times New Roman" w:eastAsia="Calibri" w:hAnsi="Times New Roman" w:cs="Times New Roman"/>
          <w:sz w:val="28"/>
          <w:szCs w:val="28"/>
        </w:rPr>
        <w:t>12</w:t>
      </w:r>
      <w:r w:rsidR="00C407AC">
        <w:rPr>
          <w:rFonts w:ascii="Times New Roman" w:eastAsia="Calibri" w:hAnsi="Times New Roman" w:cs="Times New Roman"/>
          <w:sz w:val="28"/>
          <w:szCs w:val="28"/>
        </w:rPr>
        <w:t>.2023</w:t>
      </w:r>
      <w:r w:rsidR="00F7621E">
        <w:rPr>
          <w:rFonts w:ascii="Times New Roman" w:eastAsia="Calibri" w:hAnsi="Times New Roman" w:cs="Times New Roman"/>
          <w:sz w:val="28"/>
          <w:szCs w:val="28"/>
        </w:rPr>
        <w:t>г, второй на ремонт сетей уличного освещения содержание уличного освещения 598,6 тыс. рублей, исполнено по договору 598,6 тыс. рублей.</w:t>
      </w:r>
    </w:p>
    <w:p w:rsidR="000E2652" w:rsidRPr="005F3889" w:rsidRDefault="000E2652" w:rsidP="000E265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F38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3464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5F3889">
        <w:rPr>
          <w:rFonts w:ascii="Times New Roman" w:eastAsia="Calibri" w:hAnsi="Times New Roman" w:cs="Times New Roman"/>
          <w:sz w:val="28"/>
          <w:szCs w:val="28"/>
        </w:rPr>
        <w:t>На реализацию ме</w:t>
      </w:r>
      <w:r w:rsidR="00EA3464">
        <w:rPr>
          <w:rFonts w:ascii="Times New Roman" w:eastAsia="Calibri" w:hAnsi="Times New Roman" w:cs="Times New Roman"/>
          <w:sz w:val="28"/>
          <w:szCs w:val="28"/>
        </w:rPr>
        <w:t xml:space="preserve">роприятий Подпрограммы 2 на </w:t>
      </w:r>
      <w:r w:rsidR="00F7621E">
        <w:rPr>
          <w:rFonts w:ascii="Times New Roman" w:eastAsia="Calibri" w:hAnsi="Times New Roman" w:cs="Times New Roman"/>
          <w:sz w:val="28"/>
          <w:szCs w:val="28"/>
        </w:rPr>
        <w:t>девять месяцев</w:t>
      </w:r>
      <w:r w:rsidR="00C407AC">
        <w:rPr>
          <w:rFonts w:ascii="Times New Roman" w:eastAsia="Calibri" w:hAnsi="Times New Roman" w:cs="Times New Roman"/>
          <w:sz w:val="28"/>
          <w:szCs w:val="28"/>
        </w:rPr>
        <w:t xml:space="preserve"> 2023</w:t>
      </w:r>
      <w:r w:rsidRPr="005F3889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предусмотрено </w:t>
      </w:r>
      <w:r w:rsidR="00100E0A">
        <w:rPr>
          <w:rFonts w:ascii="Times New Roman" w:eastAsia="Calibri" w:hAnsi="Times New Roman" w:cs="Times New Roman"/>
          <w:sz w:val="28"/>
          <w:szCs w:val="28"/>
        </w:rPr>
        <w:t>1964,6</w:t>
      </w:r>
      <w:r w:rsidRPr="005F3889">
        <w:rPr>
          <w:rFonts w:ascii="Times New Roman" w:eastAsia="Calibri" w:hAnsi="Times New Roman" w:cs="Times New Roman"/>
          <w:sz w:val="28"/>
          <w:szCs w:val="28"/>
        </w:rPr>
        <w:t xml:space="preserve"> тыс. ру</w:t>
      </w:r>
      <w:r w:rsidR="00AE2B91" w:rsidRPr="005F3889">
        <w:rPr>
          <w:rFonts w:ascii="Times New Roman" w:eastAsia="Calibri" w:hAnsi="Times New Roman" w:cs="Times New Roman"/>
          <w:sz w:val="28"/>
          <w:szCs w:val="28"/>
        </w:rPr>
        <w:t xml:space="preserve">блей. По состоянию на </w:t>
      </w:r>
      <w:r w:rsidR="00232EED">
        <w:rPr>
          <w:rFonts w:ascii="Times New Roman" w:eastAsia="Calibri" w:hAnsi="Times New Roman" w:cs="Times New Roman"/>
          <w:sz w:val="28"/>
          <w:szCs w:val="28"/>
        </w:rPr>
        <w:t>девять месяцев 30.09</w:t>
      </w:r>
      <w:r w:rsidR="00C407AC">
        <w:rPr>
          <w:rFonts w:ascii="Times New Roman" w:eastAsia="Calibri" w:hAnsi="Times New Roman" w:cs="Times New Roman"/>
          <w:sz w:val="28"/>
          <w:szCs w:val="28"/>
        </w:rPr>
        <w:t xml:space="preserve">.2023 </w:t>
      </w:r>
      <w:r w:rsidR="0041689B">
        <w:rPr>
          <w:rFonts w:ascii="Times New Roman" w:eastAsia="Calibri" w:hAnsi="Times New Roman" w:cs="Times New Roman"/>
          <w:sz w:val="28"/>
          <w:szCs w:val="28"/>
        </w:rPr>
        <w:t>год, заключено 4</w:t>
      </w:r>
      <w:r w:rsidR="0041689B" w:rsidRPr="005F3889">
        <w:rPr>
          <w:rFonts w:ascii="Times New Roman" w:eastAsia="Calibri" w:hAnsi="Times New Roman" w:cs="Times New Roman"/>
          <w:sz w:val="28"/>
          <w:szCs w:val="28"/>
        </w:rPr>
        <w:t xml:space="preserve"> мун</w:t>
      </w:r>
      <w:r w:rsidR="0041689B">
        <w:rPr>
          <w:rFonts w:ascii="Times New Roman" w:eastAsia="Calibri" w:hAnsi="Times New Roman" w:cs="Times New Roman"/>
          <w:sz w:val="28"/>
          <w:szCs w:val="28"/>
        </w:rPr>
        <w:t xml:space="preserve">иципальных контрактов на сумму </w:t>
      </w:r>
      <w:r w:rsidR="00BF4EB2">
        <w:rPr>
          <w:rFonts w:ascii="Times New Roman" w:eastAsia="Calibri" w:hAnsi="Times New Roman" w:cs="Times New Roman"/>
          <w:sz w:val="28"/>
          <w:szCs w:val="28"/>
        </w:rPr>
        <w:t xml:space="preserve">681,4 </w:t>
      </w:r>
      <w:r w:rsidR="0041689B" w:rsidRPr="005F3889">
        <w:rPr>
          <w:rFonts w:ascii="Times New Roman" w:eastAsia="Calibri" w:hAnsi="Times New Roman" w:cs="Times New Roman"/>
          <w:sz w:val="28"/>
          <w:szCs w:val="28"/>
        </w:rPr>
        <w:t>тыс. руб.</w:t>
      </w:r>
      <w:r w:rsidR="00BF4EB2">
        <w:rPr>
          <w:rFonts w:ascii="Times New Roman" w:eastAsia="Calibri" w:hAnsi="Times New Roman" w:cs="Times New Roman"/>
          <w:sz w:val="28"/>
          <w:szCs w:val="28"/>
        </w:rPr>
        <w:t xml:space="preserve"> по уборке территорий, </w:t>
      </w:r>
    </w:p>
    <w:p w:rsidR="000E2652" w:rsidRPr="005F3889" w:rsidRDefault="00EA3464" w:rsidP="000E265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0E2652" w:rsidRPr="005F3889">
        <w:rPr>
          <w:rFonts w:ascii="Times New Roman" w:eastAsia="Calibri" w:hAnsi="Times New Roman" w:cs="Times New Roman"/>
          <w:sz w:val="28"/>
          <w:szCs w:val="28"/>
        </w:rPr>
        <w:t>На реализацию мер</w:t>
      </w:r>
      <w:r w:rsidR="00CB1162">
        <w:rPr>
          <w:rFonts w:ascii="Times New Roman" w:eastAsia="Calibri" w:hAnsi="Times New Roman" w:cs="Times New Roman"/>
          <w:sz w:val="28"/>
          <w:szCs w:val="28"/>
        </w:rPr>
        <w:t xml:space="preserve">оприятий Подпрограммы 3 на </w:t>
      </w:r>
      <w:r w:rsidR="00232EED">
        <w:rPr>
          <w:rFonts w:ascii="Times New Roman" w:eastAsia="Calibri" w:hAnsi="Times New Roman" w:cs="Times New Roman"/>
          <w:sz w:val="28"/>
          <w:szCs w:val="28"/>
        </w:rPr>
        <w:t>девять месяцев</w:t>
      </w:r>
      <w:r w:rsidR="00C407AC">
        <w:rPr>
          <w:rFonts w:ascii="Times New Roman" w:eastAsia="Calibri" w:hAnsi="Times New Roman" w:cs="Times New Roman"/>
          <w:sz w:val="28"/>
          <w:szCs w:val="28"/>
        </w:rPr>
        <w:t xml:space="preserve"> 2023</w:t>
      </w:r>
      <w:r w:rsidR="000E2652" w:rsidRPr="005F3889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предусмотрено </w:t>
      </w:r>
      <w:r w:rsidR="00455AFC">
        <w:rPr>
          <w:rFonts w:ascii="Times New Roman" w:eastAsia="Calibri" w:hAnsi="Times New Roman" w:cs="Times New Roman"/>
          <w:sz w:val="28"/>
          <w:szCs w:val="28"/>
        </w:rPr>
        <w:t>566,2</w:t>
      </w:r>
      <w:r w:rsidR="000E2652" w:rsidRPr="005F3889">
        <w:rPr>
          <w:rFonts w:ascii="Times New Roman" w:eastAsia="Calibri" w:hAnsi="Times New Roman" w:cs="Times New Roman"/>
          <w:sz w:val="28"/>
          <w:szCs w:val="28"/>
        </w:rPr>
        <w:t xml:space="preserve"> тыс. ру</w:t>
      </w:r>
      <w:r w:rsidR="00AE2B91" w:rsidRPr="005F3889">
        <w:rPr>
          <w:rFonts w:ascii="Times New Roman" w:eastAsia="Calibri" w:hAnsi="Times New Roman" w:cs="Times New Roman"/>
          <w:sz w:val="28"/>
          <w:szCs w:val="28"/>
        </w:rPr>
        <w:t>блей. По состоянию на</w:t>
      </w:r>
      <w:r w:rsidR="00C40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0E0A">
        <w:rPr>
          <w:rFonts w:ascii="Times New Roman" w:eastAsia="Calibri" w:hAnsi="Times New Roman" w:cs="Times New Roman"/>
          <w:sz w:val="28"/>
          <w:szCs w:val="28"/>
        </w:rPr>
        <w:t>девять месяцев 30.09</w:t>
      </w:r>
      <w:r w:rsidR="00C407AC">
        <w:rPr>
          <w:rFonts w:ascii="Times New Roman" w:eastAsia="Calibri" w:hAnsi="Times New Roman" w:cs="Times New Roman"/>
          <w:sz w:val="28"/>
          <w:szCs w:val="28"/>
        </w:rPr>
        <w:t>.2023</w:t>
      </w:r>
      <w:r w:rsidR="00AE2B91" w:rsidRPr="005F3889">
        <w:rPr>
          <w:rFonts w:ascii="Times New Roman" w:eastAsia="Calibri" w:hAnsi="Times New Roman" w:cs="Times New Roman"/>
          <w:sz w:val="28"/>
          <w:szCs w:val="28"/>
        </w:rPr>
        <w:t xml:space="preserve"> года заключено</w:t>
      </w:r>
      <w:r w:rsidR="00BF4EB2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="000E2652" w:rsidRPr="005F3889">
        <w:rPr>
          <w:rFonts w:ascii="Times New Roman" w:eastAsia="Calibri" w:hAnsi="Times New Roman" w:cs="Times New Roman"/>
          <w:sz w:val="28"/>
          <w:szCs w:val="28"/>
        </w:rPr>
        <w:t xml:space="preserve"> муниципальных контракта на сумму </w:t>
      </w:r>
      <w:r w:rsidR="00BF4EB2">
        <w:rPr>
          <w:rFonts w:ascii="Times New Roman" w:eastAsia="Calibri" w:hAnsi="Times New Roman" w:cs="Times New Roman"/>
          <w:sz w:val="28"/>
          <w:szCs w:val="28"/>
        </w:rPr>
        <w:t>566,6</w:t>
      </w:r>
      <w:r w:rsidR="00CB11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2652" w:rsidRPr="005F3889">
        <w:rPr>
          <w:rFonts w:ascii="Times New Roman" w:eastAsia="Calibri" w:hAnsi="Times New Roman" w:cs="Times New Roman"/>
          <w:sz w:val="28"/>
          <w:szCs w:val="28"/>
        </w:rPr>
        <w:t>тыс. руб.</w:t>
      </w:r>
    </w:p>
    <w:p w:rsidR="000E2652" w:rsidRPr="005F3889" w:rsidRDefault="002C7FBB" w:rsidP="000E265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0E2652" w:rsidRPr="005F3889">
        <w:rPr>
          <w:rFonts w:ascii="Times New Roman" w:eastAsia="Calibri" w:hAnsi="Times New Roman" w:cs="Times New Roman"/>
          <w:sz w:val="28"/>
          <w:szCs w:val="28"/>
        </w:rPr>
        <w:t>Срок исполнения по всем меропр</w:t>
      </w:r>
      <w:r w:rsidR="00BF4EB2">
        <w:rPr>
          <w:rFonts w:ascii="Times New Roman" w:eastAsia="Calibri" w:hAnsi="Times New Roman" w:cs="Times New Roman"/>
          <w:sz w:val="28"/>
          <w:szCs w:val="28"/>
        </w:rPr>
        <w:t xml:space="preserve">иятиям 3-х Подпрограмм еще не наступил. </w:t>
      </w:r>
    </w:p>
    <w:p w:rsidR="000E2652" w:rsidRPr="005F3889" w:rsidRDefault="000E2652" w:rsidP="000E265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F3889">
        <w:rPr>
          <w:rFonts w:ascii="Times New Roman" w:eastAsia="Calibri" w:hAnsi="Times New Roman" w:cs="Times New Roman"/>
          <w:sz w:val="28"/>
          <w:szCs w:val="28"/>
        </w:rPr>
        <w:t>По ряду контрольных событий Подп</w:t>
      </w:r>
      <w:r w:rsidR="00944DA5">
        <w:rPr>
          <w:rFonts w:ascii="Times New Roman" w:eastAsia="Calibri" w:hAnsi="Times New Roman" w:cs="Times New Roman"/>
          <w:sz w:val="28"/>
          <w:szCs w:val="28"/>
        </w:rPr>
        <w:t xml:space="preserve">рограмм по итогам </w:t>
      </w:r>
      <w:r w:rsidR="00BF4EB2">
        <w:rPr>
          <w:rFonts w:ascii="Times New Roman" w:eastAsia="Calibri" w:hAnsi="Times New Roman" w:cs="Times New Roman"/>
          <w:sz w:val="28"/>
          <w:szCs w:val="28"/>
        </w:rPr>
        <w:t>девяти месяцев</w:t>
      </w:r>
      <w:r w:rsidR="00944DA5">
        <w:rPr>
          <w:rFonts w:ascii="Times New Roman" w:eastAsia="Calibri" w:hAnsi="Times New Roman" w:cs="Times New Roman"/>
          <w:sz w:val="28"/>
          <w:szCs w:val="28"/>
        </w:rPr>
        <w:t xml:space="preserve"> 2023</w:t>
      </w:r>
      <w:r w:rsidRPr="005F3889">
        <w:rPr>
          <w:rFonts w:ascii="Times New Roman" w:eastAsia="Calibri" w:hAnsi="Times New Roman" w:cs="Times New Roman"/>
          <w:sz w:val="28"/>
          <w:szCs w:val="28"/>
        </w:rPr>
        <w:t xml:space="preserve"> года можно оценить результаты:</w:t>
      </w:r>
    </w:p>
    <w:p w:rsidR="000E2652" w:rsidRPr="005F3889" w:rsidRDefault="000E2652" w:rsidP="000E265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F3889">
        <w:rPr>
          <w:rFonts w:ascii="Times New Roman" w:eastAsia="Calibri" w:hAnsi="Times New Roman" w:cs="Times New Roman"/>
          <w:sz w:val="28"/>
          <w:szCs w:val="28"/>
        </w:rPr>
        <w:t>- содержание сетей уличного освещение;</w:t>
      </w:r>
    </w:p>
    <w:p w:rsidR="000E2652" w:rsidRDefault="000E2652" w:rsidP="000E265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F3889">
        <w:rPr>
          <w:rFonts w:ascii="Times New Roman" w:eastAsia="Calibri" w:hAnsi="Times New Roman" w:cs="Times New Roman"/>
          <w:sz w:val="28"/>
          <w:szCs w:val="28"/>
        </w:rPr>
        <w:t>- проведены мероприятия по уборке территорий населенных пунктов</w:t>
      </w:r>
    </w:p>
    <w:p w:rsidR="007C5B83" w:rsidRDefault="007C5B83" w:rsidP="000E265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проведена работа по покосу травы, </w:t>
      </w:r>
    </w:p>
    <w:p w:rsidR="000E2652" w:rsidRDefault="000E2652" w:rsidP="00A27C8B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F3889">
        <w:rPr>
          <w:rFonts w:ascii="Times New Roman" w:eastAsia="Calibri" w:hAnsi="Times New Roman" w:cs="Times New Roman"/>
          <w:sz w:val="28"/>
          <w:szCs w:val="28"/>
        </w:rPr>
        <w:t xml:space="preserve">- проведена </w:t>
      </w:r>
      <w:proofErr w:type="spellStart"/>
      <w:r w:rsidRPr="005F3889">
        <w:rPr>
          <w:rFonts w:ascii="Times New Roman" w:eastAsia="Calibri" w:hAnsi="Times New Roman" w:cs="Times New Roman"/>
          <w:sz w:val="28"/>
          <w:szCs w:val="28"/>
        </w:rPr>
        <w:t>акариц</w:t>
      </w:r>
      <w:r w:rsidR="00E85527">
        <w:rPr>
          <w:rFonts w:ascii="Times New Roman" w:eastAsia="Calibri" w:hAnsi="Times New Roman" w:cs="Times New Roman"/>
          <w:sz w:val="28"/>
          <w:szCs w:val="28"/>
        </w:rPr>
        <w:t>идная</w:t>
      </w:r>
      <w:proofErr w:type="spellEnd"/>
      <w:r w:rsidR="00E85527">
        <w:rPr>
          <w:rFonts w:ascii="Times New Roman" w:eastAsia="Calibri" w:hAnsi="Times New Roman" w:cs="Times New Roman"/>
          <w:sz w:val="28"/>
          <w:szCs w:val="28"/>
        </w:rPr>
        <w:t xml:space="preserve"> обработка кладбищ, парков, скверов.</w:t>
      </w:r>
    </w:p>
    <w:p w:rsidR="00883F86" w:rsidRPr="005F3889" w:rsidRDefault="00883F86" w:rsidP="00A27C8B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санитарная обрезка деревьев</w:t>
      </w:r>
      <w:r w:rsidR="00100E0A">
        <w:rPr>
          <w:rFonts w:ascii="Times New Roman" w:eastAsia="Calibri" w:hAnsi="Times New Roman" w:cs="Times New Roman"/>
          <w:sz w:val="28"/>
          <w:szCs w:val="28"/>
        </w:rPr>
        <w:t xml:space="preserve">, спил аварийных деревьев. </w:t>
      </w:r>
    </w:p>
    <w:p w:rsidR="00A27C8B" w:rsidRPr="005F3889" w:rsidRDefault="00A27C8B" w:rsidP="00A27C8B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B1162" w:rsidRDefault="00CB1162" w:rsidP="00B01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EB2" w:rsidRDefault="00BF4EB2" w:rsidP="00B01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D18" w:rsidRPr="005F3889" w:rsidRDefault="00B01D18" w:rsidP="00B01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88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Истоминского</w:t>
      </w:r>
    </w:p>
    <w:p w:rsidR="00B95CD2" w:rsidRDefault="00B01D18" w:rsidP="00B01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</w:t>
      </w:r>
      <w:r w:rsidR="008D044F" w:rsidRPr="005F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Д.А. Кудовба</w:t>
      </w:r>
      <w:r w:rsidRPr="00B9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</w:t>
      </w:r>
    </w:p>
    <w:p w:rsidR="00B95CD2" w:rsidRDefault="00B95CD2" w:rsidP="00B95C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880" w:rsidRDefault="00216880" w:rsidP="000E26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6CA7" w:rsidRPr="00216880" w:rsidRDefault="00216880" w:rsidP="00216880">
      <w:pPr>
        <w:tabs>
          <w:tab w:val="left" w:pos="1200"/>
        </w:tabs>
        <w:rPr>
          <w:rFonts w:ascii="Times New Roman" w:eastAsia="Calibri" w:hAnsi="Times New Roman" w:cs="Times New Roman"/>
          <w:sz w:val="24"/>
          <w:szCs w:val="24"/>
        </w:rPr>
        <w:sectPr w:rsidR="00686CA7" w:rsidRPr="00216880" w:rsidSect="004A79C0">
          <w:footerReference w:type="default" r:id="rId11"/>
          <w:pgSz w:w="11906" w:h="16838"/>
          <w:pgMar w:top="851" w:right="1134" w:bottom="993" w:left="1134" w:header="708" w:footer="708" w:gutter="0"/>
          <w:cols w:space="720"/>
          <w:docGrid w:linePitch="299"/>
        </w:sect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6E726D" w:rsidRPr="006E726D" w:rsidRDefault="006E726D" w:rsidP="006E726D">
      <w:pPr>
        <w:spacing w:line="259" w:lineRule="auto"/>
        <w:rPr>
          <w:rFonts w:ascii="Times New Roman" w:hAnsi="Times New Roman" w:cs="Times New Roman"/>
          <w:sz w:val="28"/>
          <w:szCs w:val="28"/>
        </w:rPr>
        <w:sectPr w:rsidR="006E726D" w:rsidRPr="006E726D" w:rsidSect="00AC5D93">
          <w:pgSz w:w="11906" w:h="16838"/>
          <w:pgMar w:top="1134" w:right="1134" w:bottom="851" w:left="1134" w:header="708" w:footer="708" w:gutter="0"/>
          <w:cols w:space="708"/>
          <w:docGrid w:linePitch="360"/>
        </w:sect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E726D" w:rsidSect="00AC5D93">
          <w:pgSz w:w="11906" w:h="16838"/>
          <w:pgMar w:top="1134" w:right="1134" w:bottom="851" w:left="1134" w:header="709" w:footer="709" w:gutter="0"/>
          <w:cols w:space="720"/>
        </w:sectPr>
      </w:pPr>
    </w:p>
    <w:p w:rsidR="00161744" w:rsidRDefault="00F635DD"/>
    <w:sectPr w:rsidR="00161744" w:rsidSect="00AC5D93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770" w:rsidRDefault="00623770" w:rsidP="00BB13FB">
      <w:pPr>
        <w:spacing w:after="0" w:line="240" w:lineRule="auto"/>
      </w:pPr>
      <w:r>
        <w:separator/>
      </w:r>
    </w:p>
  </w:endnote>
  <w:endnote w:type="continuationSeparator" w:id="0">
    <w:p w:rsidR="00623770" w:rsidRDefault="00623770" w:rsidP="00BB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8891863"/>
      <w:docPartObj>
        <w:docPartGallery w:val="Page Numbers (Bottom of Page)"/>
        <w:docPartUnique/>
      </w:docPartObj>
    </w:sdtPr>
    <w:sdtEndPr/>
    <w:sdtContent>
      <w:p w:rsidR="00216880" w:rsidRDefault="0021688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5DD">
          <w:rPr>
            <w:noProof/>
          </w:rPr>
          <w:t>6</w:t>
        </w:r>
        <w:r>
          <w:fldChar w:fldCharType="end"/>
        </w:r>
      </w:p>
    </w:sdtContent>
  </w:sdt>
  <w:p w:rsidR="00216880" w:rsidRDefault="0021688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2013258"/>
      <w:docPartObj>
        <w:docPartGallery w:val="Page Numbers (Bottom of Page)"/>
        <w:docPartUnique/>
      </w:docPartObj>
    </w:sdtPr>
    <w:sdtEndPr/>
    <w:sdtContent>
      <w:p w:rsidR="00BB13FB" w:rsidRDefault="00BB13F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5DD">
          <w:rPr>
            <w:noProof/>
          </w:rPr>
          <w:t>7</w:t>
        </w:r>
        <w:r>
          <w:fldChar w:fldCharType="end"/>
        </w:r>
      </w:p>
    </w:sdtContent>
  </w:sdt>
  <w:p w:rsidR="00BB13FB" w:rsidRDefault="00BB13F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770" w:rsidRDefault="00623770" w:rsidP="00BB13FB">
      <w:pPr>
        <w:spacing w:after="0" w:line="240" w:lineRule="auto"/>
      </w:pPr>
      <w:r>
        <w:separator/>
      </w:r>
    </w:p>
  </w:footnote>
  <w:footnote w:type="continuationSeparator" w:id="0">
    <w:p w:rsidR="00623770" w:rsidRDefault="00623770" w:rsidP="00BB1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07A3"/>
    <w:multiLevelType w:val="hybridMultilevel"/>
    <w:tmpl w:val="7854C50E"/>
    <w:lvl w:ilvl="0" w:tplc="6AEE98E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74863"/>
    <w:multiLevelType w:val="hybridMultilevel"/>
    <w:tmpl w:val="2C460362"/>
    <w:lvl w:ilvl="0" w:tplc="4768B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E4"/>
    <w:rsid w:val="0000199F"/>
    <w:rsid w:val="00021B0A"/>
    <w:rsid w:val="0003111C"/>
    <w:rsid w:val="00037104"/>
    <w:rsid w:val="00054FEB"/>
    <w:rsid w:val="00093BB6"/>
    <w:rsid w:val="000B4F2B"/>
    <w:rsid w:val="000C750E"/>
    <w:rsid w:val="000D257D"/>
    <w:rsid w:val="000E2652"/>
    <w:rsid w:val="000E64DD"/>
    <w:rsid w:val="00100E0A"/>
    <w:rsid w:val="001102F1"/>
    <w:rsid w:val="001141AB"/>
    <w:rsid w:val="00124201"/>
    <w:rsid w:val="00134678"/>
    <w:rsid w:val="00140848"/>
    <w:rsid w:val="00162D02"/>
    <w:rsid w:val="00175E28"/>
    <w:rsid w:val="0018013C"/>
    <w:rsid w:val="0019135F"/>
    <w:rsid w:val="0019198A"/>
    <w:rsid w:val="0019795C"/>
    <w:rsid w:val="001A6FCE"/>
    <w:rsid w:val="001C0583"/>
    <w:rsid w:val="001C33F4"/>
    <w:rsid w:val="00212222"/>
    <w:rsid w:val="00216880"/>
    <w:rsid w:val="00220B7E"/>
    <w:rsid w:val="00232EED"/>
    <w:rsid w:val="00236888"/>
    <w:rsid w:val="002534CE"/>
    <w:rsid w:val="00272854"/>
    <w:rsid w:val="002903E2"/>
    <w:rsid w:val="002909BC"/>
    <w:rsid w:val="002A59A7"/>
    <w:rsid w:val="002B00A7"/>
    <w:rsid w:val="002B4465"/>
    <w:rsid w:val="002C5350"/>
    <w:rsid w:val="002C6DB7"/>
    <w:rsid w:val="002C7FBB"/>
    <w:rsid w:val="002D51E1"/>
    <w:rsid w:val="002D5F2E"/>
    <w:rsid w:val="002E1127"/>
    <w:rsid w:val="002E60EC"/>
    <w:rsid w:val="002F62A7"/>
    <w:rsid w:val="003041AD"/>
    <w:rsid w:val="0032625A"/>
    <w:rsid w:val="00336373"/>
    <w:rsid w:val="00336EA3"/>
    <w:rsid w:val="00340EA8"/>
    <w:rsid w:val="00344909"/>
    <w:rsid w:val="003606FE"/>
    <w:rsid w:val="00373509"/>
    <w:rsid w:val="00392ECE"/>
    <w:rsid w:val="003B1512"/>
    <w:rsid w:val="003B431D"/>
    <w:rsid w:val="003F5FF3"/>
    <w:rsid w:val="0041601B"/>
    <w:rsid w:val="0041689B"/>
    <w:rsid w:val="00421FFB"/>
    <w:rsid w:val="0042206F"/>
    <w:rsid w:val="00434C49"/>
    <w:rsid w:val="00440727"/>
    <w:rsid w:val="0045109E"/>
    <w:rsid w:val="00453526"/>
    <w:rsid w:val="00455AFC"/>
    <w:rsid w:val="004613EE"/>
    <w:rsid w:val="00473474"/>
    <w:rsid w:val="00485B9D"/>
    <w:rsid w:val="00487ABD"/>
    <w:rsid w:val="00487D8A"/>
    <w:rsid w:val="004A2064"/>
    <w:rsid w:val="004A79C0"/>
    <w:rsid w:val="004B1565"/>
    <w:rsid w:val="004D29AF"/>
    <w:rsid w:val="00520272"/>
    <w:rsid w:val="00527E11"/>
    <w:rsid w:val="00543BCF"/>
    <w:rsid w:val="00552CE3"/>
    <w:rsid w:val="0055539A"/>
    <w:rsid w:val="00564F6D"/>
    <w:rsid w:val="00573DFB"/>
    <w:rsid w:val="00582B96"/>
    <w:rsid w:val="00587CC4"/>
    <w:rsid w:val="00590F17"/>
    <w:rsid w:val="00592BEA"/>
    <w:rsid w:val="0059538B"/>
    <w:rsid w:val="005964E0"/>
    <w:rsid w:val="005A5347"/>
    <w:rsid w:val="005D4677"/>
    <w:rsid w:val="005D6559"/>
    <w:rsid w:val="005E1B2C"/>
    <w:rsid w:val="005E4A20"/>
    <w:rsid w:val="005F3889"/>
    <w:rsid w:val="00614CF2"/>
    <w:rsid w:val="006153CB"/>
    <w:rsid w:val="00623770"/>
    <w:rsid w:val="0064061E"/>
    <w:rsid w:val="00647BD8"/>
    <w:rsid w:val="0066604A"/>
    <w:rsid w:val="006770AF"/>
    <w:rsid w:val="00681763"/>
    <w:rsid w:val="006863DD"/>
    <w:rsid w:val="00686CA7"/>
    <w:rsid w:val="00691D78"/>
    <w:rsid w:val="006A573A"/>
    <w:rsid w:val="006A7096"/>
    <w:rsid w:val="006B736A"/>
    <w:rsid w:val="006C031F"/>
    <w:rsid w:val="006C6495"/>
    <w:rsid w:val="006D23AB"/>
    <w:rsid w:val="006D7378"/>
    <w:rsid w:val="006E5D5D"/>
    <w:rsid w:val="006E726D"/>
    <w:rsid w:val="006F01FF"/>
    <w:rsid w:val="006F0647"/>
    <w:rsid w:val="006F36BE"/>
    <w:rsid w:val="006F7541"/>
    <w:rsid w:val="00701DD0"/>
    <w:rsid w:val="007023AB"/>
    <w:rsid w:val="00714859"/>
    <w:rsid w:val="007336F0"/>
    <w:rsid w:val="00734043"/>
    <w:rsid w:val="0074327D"/>
    <w:rsid w:val="00744577"/>
    <w:rsid w:val="00752483"/>
    <w:rsid w:val="00753AA6"/>
    <w:rsid w:val="0077610E"/>
    <w:rsid w:val="007B043D"/>
    <w:rsid w:val="007B53E9"/>
    <w:rsid w:val="007C5B83"/>
    <w:rsid w:val="007D165D"/>
    <w:rsid w:val="007D2AEA"/>
    <w:rsid w:val="007D30C8"/>
    <w:rsid w:val="007D3C86"/>
    <w:rsid w:val="007E438A"/>
    <w:rsid w:val="00812F5F"/>
    <w:rsid w:val="00821E94"/>
    <w:rsid w:val="0082468B"/>
    <w:rsid w:val="0083133D"/>
    <w:rsid w:val="00835C51"/>
    <w:rsid w:val="0083605D"/>
    <w:rsid w:val="008536D8"/>
    <w:rsid w:val="008644FE"/>
    <w:rsid w:val="008835AB"/>
    <w:rsid w:val="00883F86"/>
    <w:rsid w:val="008840FA"/>
    <w:rsid w:val="00884BCE"/>
    <w:rsid w:val="00886B72"/>
    <w:rsid w:val="00893C03"/>
    <w:rsid w:val="008B4A45"/>
    <w:rsid w:val="008B502F"/>
    <w:rsid w:val="008C20B0"/>
    <w:rsid w:val="008C76D5"/>
    <w:rsid w:val="008D044F"/>
    <w:rsid w:val="008D1862"/>
    <w:rsid w:val="008D487B"/>
    <w:rsid w:val="008E111E"/>
    <w:rsid w:val="00902587"/>
    <w:rsid w:val="00907446"/>
    <w:rsid w:val="00910F6E"/>
    <w:rsid w:val="0092247E"/>
    <w:rsid w:val="009253C4"/>
    <w:rsid w:val="00944DA5"/>
    <w:rsid w:val="00962999"/>
    <w:rsid w:val="009800EB"/>
    <w:rsid w:val="0098149A"/>
    <w:rsid w:val="0098665A"/>
    <w:rsid w:val="00990E62"/>
    <w:rsid w:val="009A3740"/>
    <w:rsid w:val="009B0405"/>
    <w:rsid w:val="009C0035"/>
    <w:rsid w:val="009C01E1"/>
    <w:rsid w:val="009C1D4E"/>
    <w:rsid w:val="009D1E71"/>
    <w:rsid w:val="009E5979"/>
    <w:rsid w:val="00A00EFA"/>
    <w:rsid w:val="00A0350F"/>
    <w:rsid w:val="00A0374C"/>
    <w:rsid w:val="00A063DF"/>
    <w:rsid w:val="00A27C8B"/>
    <w:rsid w:val="00A46C2E"/>
    <w:rsid w:val="00A61FCE"/>
    <w:rsid w:val="00A63DF3"/>
    <w:rsid w:val="00A82C8D"/>
    <w:rsid w:val="00A84CB4"/>
    <w:rsid w:val="00A92952"/>
    <w:rsid w:val="00A92F22"/>
    <w:rsid w:val="00A9480F"/>
    <w:rsid w:val="00AA0381"/>
    <w:rsid w:val="00AB763E"/>
    <w:rsid w:val="00AC44AD"/>
    <w:rsid w:val="00AC5D93"/>
    <w:rsid w:val="00AD5277"/>
    <w:rsid w:val="00AE2B91"/>
    <w:rsid w:val="00AE6A5E"/>
    <w:rsid w:val="00B01D18"/>
    <w:rsid w:val="00B0352B"/>
    <w:rsid w:val="00B119C0"/>
    <w:rsid w:val="00B31C5C"/>
    <w:rsid w:val="00B40AE4"/>
    <w:rsid w:val="00B4420F"/>
    <w:rsid w:val="00B53F6A"/>
    <w:rsid w:val="00B802D1"/>
    <w:rsid w:val="00B80496"/>
    <w:rsid w:val="00B812C2"/>
    <w:rsid w:val="00B840FF"/>
    <w:rsid w:val="00B87DF4"/>
    <w:rsid w:val="00B93B0E"/>
    <w:rsid w:val="00B95CD2"/>
    <w:rsid w:val="00BA235E"/>
    <w:rsid w:val="00BA56F1"/>
    <w:rsid w:val="00BB0A22"/>
    <w:rsid w:val="00BB13FB"/>
    <w:rsid w:val="00BB5B44"/>
    <w:rsid w:val="00BD461B"/>
    <w:rsid w:val="00BF0AE3"/>
    <w:rsid w:val="00BF396E"/>
    <w:rsid w:val="00BF4EB2"/>
    <w:rsid w:val="00BF670E"/>
    <w:rsid w:val="00BF70D3"/>
    <w:rsid w:val="00C05DE4"/>
    <w:rsid w:val="00C129D3"/>
    <w:rsid w:val="00C3175E"/>
    <w:rsid w:val="00C35E02"/>
    <w:rsid w:val="00C407AC"/>
    <w:rsid w:val="00C82230"/>
    <w:rsid w:val="00CB1162"/>
    <w:rsid w:val="00CB6FE4"/>
    <w:rsid w:val="00CC297F"/>
    <w:rsid w:val="00CC3F00"/>
    <w:rsid w:val="00CC7DFA"/>
    <w:rsid w:val="00CF7638"/>
    <w:rsid w:val="00D02715"/>
    <w:rsid w:val="00D13A05"/>
    <w:rsid w:val="00D2071D"/>
    <w:rsid w:val="00D34DBE"/>
    <w:rsid w:val="00D528B3"/>
    <w:rsid w:val="00D539D4"/>
    <w:rsid w:val="00D6093C"/>
    <w:rsid w:val="00D83079"/>
    <w:rsid w:val="00D8376E"/>
    <w:rsid w:val="00D87BA7"/>
    <w:rsid w:val="00D924F3"/>
    <w:rsid w:val="00DA2778"/>
    <w:rsid w:val="00DB7F9C"/>
    <w:rsid w:val="00DE1C0D"/>
    <w:rsid w:val="00DE2E5C"/>
    <w:rsid w:val="00DE59CF"/>
    <w:rsid w:val="00DF0392"/>
    <w:rsid w:val="00E03539"/>
    <w:rsid w:val="00E0531C"/>
    <w:rsid w:val="00E05332"/>
    <w:rsid w:val="00E0693A"/>
    <w:rsid w:val="00E32BA4"/>
    <w:rsid w:val="00E44DB4"/>
    <w:rsid w:val="00E5194B"/>
    <w:rsid w:val="00E53855"/>
    <w:rsid w:val="00E72A14"/>
    <w:rsid w:val="00E771F4"/>
    <w:rsid w:val="00E85527"/>
    <w:rsid w:val="00E86F0F"/>
    <w:rsid w:val="00E9047F"/>
    <w:rsid w:val="00EA0B49"/>
    <w:rsid w:val="00EA3464"/>
    <w:rsid w:val="00EB7629"/>
    <w:rsid w:val="00EC107F"/>
    <w:rsid w:val="00EC3120"/>
    <w:rsid w:val="00EC34C8"/>
    <w:rsid w:val="00ED181B"/>
    <w:rsid w:val="00ED2B51"/>
    <w:rsid w:val="00EE7530"/>
    <w:rsid w:val="00F0506C"/>
    <w:rsid w:val="00F06793"/>
    <w:rsid w:val="00F06EE3"/>
    <w:rsid w:val="00F256CE"/>
    <w:rsid w:val="00F3796D"/>
    <w:rsid w:val="00F537FB"/>
    <w:rsid w:val="00F635DD"/>
    <w:rsid w:val="00F7621E"/>
    <w:rsid w:val="00F87793"/>
    <w:rsid w:val="00F93F54"/>
    <w:rsid w:val="00FA46D6"/>
    <w:rsid w:val="00FB4D3F"/>
    <w:rsid w:val="00FC3897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CC460-9F56-4727-A328-12ECD15E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26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72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6E72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6E7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B763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1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135F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902587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BB1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13FB"/>
  </w:style>
  <w:style w:type="paragraph" w:styleId="aa">
    <w:name w:val="footer"/>
    <w:basedOn w:val="a"/>
    <w:link w:val="ab"/>
    <w:uiPriority w:val="99"/>
    <w:unhideWhenUsed/>
    <w:rsid w:val="00BB1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1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esktop\&#1086;&#1090;&#1095;&#1077;&#1090;&#1099;%20&#1087;&#1086;%20&#1087;&#1088;&#1086;&#1075;&#1088;&#1072;&#1084;&#1084;&#1072;&#1084;%20&#1040;&#1088;&#1072;&#1082;&#1077;&#1083;&#1103;&#1085;\425\&#1055;&#1086;&#1089;&#1090;&#1072;&#1085;&#1086;&#1074;&#1083;&#1077;&#1085;&#1080;&#1077;%20&#1086;&#1090;&#1095;&#1077;&#1090;&#1099;%20&#1087;&#1086;%20&#1087;&#1088;&#1086;&#1075;&#1088;&#1072;&#1084;&#1084;&#1072;&#1084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86;&#1090;&#1095;&#1077;&#1090;&#1099;%20&#1087;&#1086;%20&#1087;&#1088;&#1086;&#1075;&#1088;&#1072;&#1084;&#1084;&#1072;&#1084;%20&#1040;&#1088;&#1072;&#1082;&#1077;&#1083;&#1103;&#1085;\425\&#1055;&#1086;&#1089;&#1090;&#1072;&#1085;&#1086;&#1074;&#1083;&#1077;&#1085;&#1080;&#1077;%20&#1086;&#1090;&#1095;&#1077;&#1090;&#1099;%20&#1087;&#1086;%20&#1087;&#1088;&#1086;&#1075;&#1088;&#1072;&#1084;&#1084;&#1072;&#108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ACA64-453A-4994-829E-19D7F55E5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11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2023-10-09T07:10:00Z</cp:lastPrinted>
  <dcterms:created xsi:type="dcterms:W3CDTF">2023-05-16T12:39:00Z</dcterms:created>
  <dcterms:modified xsi:type="dcterms:W3CDTF">2023-10-10T13:55:00Z</dcterms:modified>
</cp:coreProperties>
</file>